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C928F" w14:textId="77777777" w:rsidR="00DF23B9" w:rsidRPr="002736FA" w:rsidRDefault="00DF23B9" w:rsidP="00DF23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2736FA"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14:paraId="49AF3CE2" w14:textId="77777777" w:rsidR="00DF23B9" w:rsidRPr="002736FA" w:rsidRDefault="00DF23B9" w:rsidP="00DF23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36FA">
        <w:rPr>
          <w:rFonts w:ascii="Times New Roman" w:eastAsia="Times New Roman" w:hAnsi="Times New Roman" w:cs="Times New Roman"/>
          <w:sz w:val="24"/>
          <w:szCs w:val="24"/>
        </w:rPr>
        <w:t>к конкурсной документации</w:t>
      </w:r>
    </w:p>
    <w:bookmarkEnd w:id="0"/>
    <w:p w14:paraId="62BF8823" w14:textId="77777777" w:rsidR="0081755F" w:rsidRPr="002D739D" w:rsidRDefault="0081755F" w:rsidP="00DF23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D67EFA" w14:textId="77777777" w:rsidR="00DF23B9" w:rsidRPr="002D739D" w:rsidRDefault="00DF23B9" w:rsidP="00DF23B9">
      <w:pPr>
        <w:pStyle w:val="a8"/>
        <w:spacing w:before="0" w:beforeAutospacing="0" w:after="0" w:afterAutospacing="0"/>
        <w:jc w:val="center"/>
        <w:rPr>
          <w:b/>
          <w:color w:val="000000"/>
        </w:rPr>
      </w:pPr>
      <w:r w:rsidRPr="002D739D">
        <w:rPr>
          <w:b/>
          <w:color w:val="000000"/>
        </w:rPr>
        <w:t>Техническое задание</w:t>
      </w:r>
    </w:p>
    <w:p w14:paraId="07D23BFA" w14:textId="77777777" w:rsidR="00DF23B9" w:rsidRPr="002D739D" w:rsidRDefault="00DF23B9" w:rsidP="00DF23B9">
      <w:pPr>
        <w:pStyle w:val="a8"/>
        <w:spacing w:before="0" w:beforeAutospacing="0" w:after="0" w:afterAutospacing="0"/>
        <w:jc w:val="center"/>
        <w:rPr>
          <w:b/>
          <w:color w:val="000000"/>
        </w:rPr>
      </w:pPr>
      <w:r w:rsidRPr="002D739D">
        <w:rPr>
          <w:b/>
          <w:color w:val="000000"/>
        </w:rPr>
        <w:t>на размещение, благоустройство и содержание торгово-</w:t>
      </w:r>
      <w:r w:rsidR="009149C2">
        <w:rPr>
          <w:b/>
          <w:color w:val="000000"/>
        </w:rPr>
        <w:t>остановочного комплекса</w:t>
      </w:r>
    </w:p>
    <w:p w14:paraId="2753A2AA" w14:textId="77777777" w:rsidR="00DF23B9" w:rsidRPr="002D739D" w:rsidRDefault="00DF23B9" w:rsidP="00DF23B9">
      <w:pPr>
        <w:pStyle w:val="a8"/>
        <w:spacing w:before="0" w:beforeAutospacing="0" w:after="0" w:afterAutospacing="0"/>
        <w:jc w:val="center"/>
        <w:rPr>
          <w:b/>
          <w:color w:val="000000"/>
        </w:rPr>
      </w:pPr>
    </w:p>
    <w:p w14:paraId="4E941A1D" w14:textId="77777777" w:rsidR="00DF23B9" w:rsidRPr="002D739D" w:rsidRDefault="00DF23B9" w:rsidP="00DF23B9">
      <w:pPr>
        <w:pStyle w:val="a8"/>
        <w:numPr>
          <w:ilvl w:val="0"/>
          <w:numId w:val="3"/>
        </w:numPr>
        <w:spacing w:before="0" w:beforeAutospacing="0" w:after="0" w:afterAutospacing="0"/>
        <w:jc w:val="center"/>
        <w:rPr>
          <w:b/>
          <w:color w:val="000000"/>
        </w:rPr>
      </w:pPr>
      <w:r w:rsidRPr="002D739D">
        <w:rPr>
          <w:b/>
          <w:color w:val="000000"/>
        </w:rPr>
        <w:t>Типовое решение благоустройства прилегающей территории</w:t>
      </w:r>
    </w:p>
    <w:p w14:paraId="22BAB9E1" w14:textId="77777777" w:rsidR="00DF23B9" w:rsidRPr="002D739D" w:rsidRDefault="00DF23B9" w:rsidP="00DF23B9">
      <w:pPr>
        <w:pStyle w:val="a8"/>
        <w:spacing w:before="0" w:beforeAutospacing="0" w:after="0" w:afterAutospacing="0"/>
        <w:ind w:left="720"/>
        <w:rPr>
          <w:color w:val="000000"/>
        </w:rPr>
      </w:pPr>
    </w:p>
    <w:p w14:paraId="7079C36D" w14:textId="77777777" w:rsidR="00425939" w:rsidRPr="007D1BDF" w:rsidRDefault="00425939" w:rsidP="00425939">
      <w:pPr>
        <w:pStyle w:val="a8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="00DF23B9" w:rsidRPr="00425939">
        <w:rPr>
          <w:color w:val="000000"/>
        </w:rPr>
        <w:t xml:space="preserve">Прилегающая к </w:t>
      </w:r>
      <w:r w:rsidR="00DF23B9" w:rsidRPr="007D1BDF">
        <w:rPr>
          <w:color w:val="000000"/>
        </w:rPr>
        <w:t>торгово-остановочному комплексу</w:t>
      </w:r>
      <w:r w:rsidR="00BA56BA">
        <w:rPr>
          <w:color w:val="000000"/>
        </w:rPr>
        <w:t xml:space="preserve"> (далее – ТОК)</w:t>
      </w:r>
      <w:r w:rsidR="00DF23B9" w:rsidRPr="007D1BDF">
        <w:rPr>
          <w:color w:val="000000"/>
        </w:rPr>
        <w:t xml:space="preserve"> территория должна иметь твердое покрытие (тротуарная плитка, асфальт) </w:t>
      </w:r>
      <w:r w:rsidR="004503EE" w:rsidRPr="007D1BDF">
        <w:rPr>
          <w:color w:val="000000"/>
        </w:rPr>
        <w:t>в соответствии с</w:t>
      </w:r>
      <w:r w:rsidR="00DF23B9" w:rsidRPr="007D1BDF">
        <w:rPr>
          <w:color w:val="000000"/>
        </w:rPr>
        <w:t xml:space="preserve"> границами благоустройства</w:t>
      </w:r>
      <w:r w:rsidR="004503EE" w:rsidRPr="007D1BDF">
        <w:rPr>
          <w:color w:val="000000"/>
        </w:rPr>
        <w:t xml:space="preserve"> установленными схемам</w:t>
      </w:r>
      <w:r w:rsidR="00BA56BA">
        <w:rPr>
          <w:color w:val="000000"/>
        </w:rPr>
        <w:t>и (планами) размещения торгово-</w:t>
      </w:r>
      <w:r w:rsidR="004503EE" w:rsidRPr="007D1BDF">
        <w:rPr>
          <w:color w:val="000000"/>
        </w:rPr>
        <w:t>остановочных комплексов</w:t>
      </w:r>
      <w:r w:rsidRPr="007D1BDF">
        <w:rPr>
          <w:color w:val="000000"/>
        </w:rPr>
        <w:t>.</w:t>
      </w:r>
    </w:p>
    <w:p w14:paraId="0A4B32DF" w14:textId="77777777" w:rsidR="00E50410" w:rsidRDefault="00425939" w:rsidP="00BA56BA">
      <w:pPr>
        <w:pStyle w:val="a8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7D1BDF">
        <w:rPr>
          <w:color w:val="000000"/>
        </w:rPr>
        <w:tab/>
      </w:r>
      <w:r w:rsidR="00E50410">
        <w:rPr>
          <w:color w:val="000000"/>
        </w:rPr>
        <w:t>Н</w:t>
      </w:r>
      <w:r w:rsidR="00E50410" w:rsidRPr="007D1BDF">
        <w:rPr>
          <w:color w:val="000000"/>
        </w:rPr>
        <w:t>а остановке городского пассажирского транспорта</w:t>
      </w:r>
      <w:r w:rsidR="00E50410">
        <w:rPr>
          <w:color w:val="000000"/>
        </w:rPr>
        <w:t xml:space="preserve"> должно быть установлено</w:t>
      </w:r>
      <w:r w:rsidR="00E50410" w:rsidRPr="00E50410">
        <w:rPr>
          <w:color w:val="000000"/>
        </w:rPr>
        <w:t xml:space="preserve"> </w:t>
      </w:r>
      <w:r w:rsidR="00E50410">
        <w:rPr>
          <w:color w:val="000000"/>
        </w:rPr>
        <w:t>не менее одной урны</w:t>
      </w:r>
      <w:r w:rsidR="0003484A">
        <w:rPr>
          <w:color w:val="000000"/>
        </w:rPr>
        <w:t xml:space="preserve"> и </w:t>
      </w:r>
      <w:r w:rsidR="00E50410">
        <w:rPr>
          <w:color w:val="000000"/>
        </w:rPr>
        <w:t xml:space="preserve">не менее одной урны – </w:t>
      </w:r>
      <w:r w:rsidR="00E50410" w:rsidRPr="007D1BDF">
        <w:rPr>
          <w:color w:val="000000"/>
        </w:rPr>
        <w:t>у вход</w:t>
      </w:r>
      <w:r w:rsidR="00E50410">
        <w:rPr>
          <w:color w:val="000000"/>
        </w:rPr>
        <w:t>ов</w:t>
      </w:r>
      <w:r w:rsidR="00E50410" w:rsidRPr="007D1BDF">
        <w:rPr>
          <w:color w:val="000000"/>
        </w:rPr>
        <w:t xml:space="preserve"> в торговый объект.</w:t>
      </w:r>
    </w:p>
    <w:p w14:paraId="01EB5BAC" w14:textId="7CE5C413" w:rsidR="00BA56BA" w:rsidRDefault="0003484A" w:rsidP="00BA56BA">
      <w:pPr>
        <w:pStyle w:val="a8"/>
        <w:tabs>
          <w:tab w:val="left" w:pos="709"/>
        </w:tabs>
        <w:spacing w:before="0" w:beforeAutospacing="0" w:after="0" w:afterAutospacing="0"/>
        <w:jc w:val="both"/>
      </w:pPr>
      <w:r>
        <w:tab/>
      </w:r>
      <w:r w:rsidR="00425939">
        <w:t xml:space="preserve">Согласно </w:t>
      </w:r>
      <w:r w:rsidR="00DF23B9" w:rsidRPr="00BE523E">
        <w:t xml:space="preserve">требованиям </w:t>
      </w:r>
      <w:r w:rsidR="00425939">
        <w:t>П</w:t>
      </w:r>
      <w:r w:rsidR="00425939" w:rsidRPr="00BE523E">
        <w:t>равил благоустройства</w:t>
      </w:r>
      <w:r w:rsidR="00425939">
        <w:t xml:space="preserve"> территории муниципального образования «Городской округ город Воткинск Удмуртской Республики»</w:t>
      </w:r>
      <w:r w:rsidR="00DF23B9" w:rsidRPr="00BE523E">
        <w:t>, утвержденны</w:t>
      </w:r>
      <w:r w:rsidR="00A9575E">
        <w:t>х</w:t>
      </w:r>
      <w:r w:rsidR="00DF23B9" w:rsidRPr="00BE523E">
        <w:t xml:space="preserve"> </w:t>
      </w:r>
      <w:r w:rsidR="00425939">
        <w:t>Р</w:t>
      </w:r>
      <w:r w:rsidR="00DF23B9" w:rsidRPr="00BE523E">
        <w:t xml:space="preserve">ешением </w:t>
      </w:r>
      <w:proofErr w:type="spellStart"/>
      <w:r w:rsidR="0057013F" w:rsidRPr="00BE523E">
        <w:t>Воткинской</w:t>
      </w:r>
      <w:proofErr w:type="spellEnd"/>
      <w:r w:rsidR="0057013F" w:rsidRPr="00BE523E">
        <w:t xml:space="preserve"> г</w:t>
      </w:r>
      <w:r w:rsidR="00DF23B9" w:rsidRPr="00BE523E">
        <w:t xml:space="preserve">ородской </w:t>
      </w:r>
      <w:r w:rsidR="0057013F" w:rsidRPr="00BE523E">
        <w:t>Д</w:t>
      </w:r>
      <w:r w:rsidR="00DF23B9" w:rsidRPr="00BE523E">
        <w:t>умы от 2</w:t>
      </w:r>
      <w:r w:rsidR="00B12236">
        <w:t>6 апреля</w:t>
      </w:r>
      <w:r w:rsidR="0057013F" w:rsidRPr="00BE523E">
        <w:t xml:space="preserve"> 20</w:t>
      </w:r>
      <w:r w:rsidR="00B12236">
        <w:t>23</w:t>
      </w:r>
      <w:r w:rsidR="00425939">
        <w:t xml:space="preserve"> </w:t>
      </w:r>
      <w:r w:rsidR="00DF23B9" w:rsidRPr="00BE523E">
        <w:t>года №</w:t>
      </w:r>
      <w:r w:rsidR="00425939">
        <w:t xml:space="preserve"> </w:t>
      </w:r>
      <w:r w:rsidR="0057013F" w:rsidRPr="00BE523E">
        <w:t>2</w:t>
      </w:r>
      <w:r w:rsidR="00B12236">
        <w:t>95</w:t>
      </w:r>
      <w:r w:rsidR="0057013F" w:rsidRPr="00BE523E">
        <w:t>-РН</w:t>
      </w:r>
      <w:r w:rsidR="00DF23B9" w:rsidRPr="00BE523E">
        <w:t>,</w:t>
      </w:r>
      <w:r w:rsidR="0057013F" w:rsidRPr="00BE523E">
        <w:t xml:space="preserve"> у</w:t>
      </w:r>
      <w:r w:rsidR="003673DB" w:rsidRPr="00BE523E">
        <w:t>становка урн осуществляется с учетом обеспечения беспрепятственного передвижения пешеходов, проезда инвалидных и детских колясок</w:t>
      </w:r>
      <w:r w:rsidR="00B63850">
        <w:t xml:space="preserve">. </w:t>
      </w:r>
    </w:p>
    <w:p w14:paraId="3D2893FA" w14:textId="7FBD0BC7" w:rsidR="00B63850" w:rsidRDefault="00B63850" w:rsidP="00B63850">
      <w:pPr>
        <w:pStyle w:val="a8"/>
        <w:tabs>
          <w:tab w:val="left" w:pos="1134"/>
        </w:tabs>
        <w:spacing w:before="0" w:beforeAutospacing="0" w:after="0" w:afterAutospacing="0"/>
        <w:ind w:firstLine="708"/>
        <w:jc w:val="both"/>
      </w:pPr>
      <w:r>
        <w:t xml:space="preserve">Обязательна </w:t>
      </w:r>
      <w:r w:rsidRPr="00B63850">
        <w:t>ежегодн</w:t>
      </w:r>
      <w:r>
        <w:t>ая</w:t>
      </w:r>
      <w:r w:rsidRPr="00B63850">
        <w:t xml:space="preserve"> в срок до </w:t>
      </w:r>
      <w:r w:rsidR="00AE6583">
        <w:t>01</w:t>
      </w:r>
      <w:r w:rsidR="00802D5B">
        <w:t xml:space="preserve"> </w:t>
      </w:r>
      <w:r w:rsidR="00AE6583">
        <w:t>июня</w:t>
      </w:r>
      <w:r w:rsidR="00802D5B">
        <w:t xml:space="preserve"> или по мере необходимости</w:t>
      </w:r>
      <w:r w:rsidRPr="00B63850">
        <w:t xml:space="preserve"> </w:t>
      </w:r>
      <w:r w:rsidR="009649B9">
        <w:t>п</w:t>
      </w:r>
      <w:r w:rsidRPr="00B63850">
        <w:t>окраск</w:t>
      </w:r>
      <w:r>
        <w:t>а</w:t>
      </w:r>
      <w:r w:rsidRPr="00B63850">
        <w:t xml:space="preserve"> урн</w:t>
      </w:r>
      <w:r w:rsidR="00003D12">
        <w:t xml:space="preserve"> и металлических элементов</w:t>
      </w:r>
      <w:r w:rsidRPr="00B63850">
        <w:t>, а также очистк</w:t>
      </w:r>
      <w:r w:rsidR="001C1BB5">
        <w:t>а</w:t>
      </w:r>
      <w:r w:rsidRPr="00B63850">
        <w:t xml:space="preserve"> их от грязи, ржавчины и загрязнений;</w:t>
      </w:r>
    </w:p>
    <w:p w14:paraId="58C1A407" w14:textId="77777777" w:rsidR="003673DB" w:rsidRPr="00BE523E" w:rsidRDefault="003673DB" w:rsidP="00B12236">
      <w:pPr>
        <w:pStyle w:val="a8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BE523E">
        <w:t>Очистку урн производить по мере накопления мусора</w:t>
      </w:r>
      <w:r w:rsidR="00917A80" w:rsidRPr="00BE523E">
        <w:t>, но не реже одного раза в сутки</w:t>
      </w:r>
      <w:r w:rsidRPr="00BE523E">
        <w:t xml:space="preserve">, </w:t>
      </w:r>
      <w:r w:rsidR="00F71B8A" w:rsidRPr="00F71B8A">
        <w:t>а во время утренней уборки периодически промывать (в летний период)</w:t>
      </w:r>
      <w:r w:rsidR="00A20CD0">
        <w:t>.</w:t>
      </w:r>
    </w:p>
    <w:p w14:paraId="17BE98F5" w14:textId="77777777" w:rsidR="003673DB" w:rsidRPr="00BE523E" w:rsidRDefault="003673DB" w:rsidP="00F71B8A">
      <w:pPr>
        <w:pStyle w:val="a8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BE523E">
        <w:t>Все устанавливаемые урны должны соответствовать следующим требованиям:</w:t>
      </w:r>
    </w:p>
    <w:p w14:paraId="05FE9E83" w14:textId="77777777" w:rsidR="00F71B8A" w:rsidRDefault="003673DB" w:rsidP="00F71B8A">
      <w:pPr>
        <w:pStyle w:val="a8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BE523E">
        <w:t xml:space="preserve">1) </w:t>
      </w:r>
      <w:r w:rsidR="00F71B8A">
        <w:t>урны, размещаемые на пути движения маломобильных групп населения, должны иметь форму и размеры, обеспечивающие людям в кресле-коляске возможность для самостоятельной эксплуатации одной рукой без поднятия крышки.</w:t>
      </w:r>
      <w:r w:rsidR="00A20CD0">
        <w:t xml:space="preserve"> </w:t>
      </w:r>
      <w:r w:rsidR="00F71B8A">
        <w:t>Высота размещения верхней кромки отверстия урны должна составлять 0,9</w:t>
      </w:r>
      <w:r w:rsidR="009149C2">
        <w:t xml:space="preserve"> </w:t>
      </w:r>
      <w:r w:rsidR="00F71B8A">
        <w:t>м</w:t>
      </w:r>
      <w:r w:rsidR="00A20CD0">
        <w:t xml:space="preserve"> </w:t>
      </w:r>
      <w:r w:rsidR="00F71B8A">
        <w:t>от поверхности пешеходного пути;</w:t>
      </w:r>
    </w:p>
    <w:p w14:paraId="1413C136" w14:textId="77777777" w:rsidR="00F71B8A" w:rsidRDefault="00F71B8A" w:rsidP="00F71B8A">
      <w:pPr>
        <w:pStyle w:val="a8"/>
        <w:tabs>
          <w:tab w:val="left" w:pos="1134"/>
        </w:tabs>
        <w:spacing w:before="0" w:beforeAutospacing="0" w:after="0" w:afterAutospacing="0"/>
        <w:ind w:firstLine="709"/>
        <w:jc w:val="both"/>
      </w:pPr>
      <w:r>
        <w:t>2) урну следует размещать на расстоянии не более 0,6 м от края пешеходного пути</w:t>
      </w:r>
      <w:r w:rsidR="00A20CD0">
        <w:t>.</w:t>
      </w:r>
    </w:p>
    <w:p w14:paraId="54E8023E" w14:textId="77777777" w:rsidR="00DF23B9" w:rsidRPr="002D739D" w:rsidRDefault="00DF23B9" w:rsidP="00F71B8A">
      <w:pPr>
        <w:pStyle w:val="a8"/>
        <w:tabs>
          <w:tab w:val="left" w:pos="1134"/>
        </w:tabs>
        <w:spacing w:before="0" w:beforeAutospacing="0" w:after="0" w:afterAutospacing="0"/>
        <w:ind w:firstLine="709"/>
        <w:jc w:val="both"/>
      </w:pPr>
      <w:r>
        <w:t>Материал урны – металл либо комбинированное исполнение металл</w:t>
      </w:r>
      <w:r w:rsidR="00A20CD0">
        <w:t xml:space="preserve"> + дерево.</w:t>
      </w:r>
    </w:p>
    <w:p w14:paraId="63AAE541" w14:textId="77777777" w:rsidR="00DF23B9" w:rsidRPr="002D739D" w:rsidRDefault="00DF23B9" w:rsidP="00DF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Покрытие металлических элементов урны – антикоррозийная обработка, порошковое покрытие с окраской </w:t>
      </w:r>
      <w:r w:rsidRPr="002D739D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1D52B2">
        <w:rPr>
          <w:rFonts w:ascii="Times New Roman" w:hAnsi="Times New Roman" w:cs="Times New Roman"/>
          <w:sz w:val="24"/>
          <w:szCs w:val="24"/>
        </w:rPr>
        <w:t>7024</w:t>
      </w:r>
      <w:r w:rsidR="00A20CD0">
        <w:rPr>
          <w:rFonts w:ascii="Times New Roman" w:hAnsi="Times New Roman" w:cs="Times New Roman"/>
          <w:sz w:val="24"/>
          <w:szCs w:val="24"/>
        </w:rPr>
        <w:t>.</w:t>
      </w:r>
    </w:p>
    <w:p w14:paraId="2E29DB8F" w14:textId="77777777" w:rsidR="00B04130" w:rsidRDefault="00DF23B9" w:rsidP="00A149C0">
      <w:pPr>
        <w:pStyle w:val="a8"/>
        <w:spacing w:before="0" w:beforeAutospacing="0" w:after="0" w:afterAutospacing="0"/>
        <w:ind w:firstLine="709"/>
        <w:jc w:val="both"/>
      </w:pPr>
      <w:r w:rsidRPr="002D739D">
        <w:t xml:space="preserve">Цвет металлических элементов стоек – </w:t>
      </w:r>
      <w:bookmarkStart w:id="1" w:name="_Hlk164690618"/>
      <w:r w:rsidRPr="002D739D">
        <w:rPr>
          <w:lang w:val="en-US"/>
        </w:rPr>
        <w:t>RAL</w:t>
      </w:r>
      <w:bookmarkEnd w:id="1"/>
      <w:r w:rsidR="001D52B2">
        <w:t>7024</w:t>
      </w:r>
      <w:r w:rsidR="00B04130">
        <w:t>;</w:t>
      </w:r>
    </w:p>
    <w:p w14:paraId="16D8DAD6" w14:textId="2769C838" w:rsidR="00C1210E" w:rsidRDefault="00B04130" w:rsidP="00A149C0">
      <w:pPr>
        <w:pStyle w:val="a8"/>
        <w:spacing w:before="0" w:beforeAutospacing="0" w:after="0" w:afterAutospacing="0"/>
        <w:ind w:firstLine="709"/>
        <w:jc w:val="both"/>
      </w:pPr>
      <w:r>
        <w:t xml:space="preserve">Деревянные элементы </w:t>
      </w:r>
      <w:r w:rsidR="00A149C0" w:rsidRPr="009263FA">
        <w:t xml:space="preserve">с окраской и лакировкой, цвет </w:t>
      </w:r>
      <w:r w:rsidR="00A149C0" w:rsidRPr="00A149C0">
        <w:t>«</w:t>
      </w:r>
      <w:r w:rsidR="00917A80">
        <w:t>Светлый орех</w:t>
      </w:r>
      <w:r w:rsidR="00A149C0" w:rsidRPr="00A149C0">
        <w:t>»</w:t>
      </w:r>
      <w:r w:rsidR="00A149C0">
        <w:t>.</w:t>
      </w:r>
      <w:r w:rsidR="006A298D">
        <w:t xml:space="preserve"> Так же могут использоваться металлические рейки с имитацией под дерево. </w:t>
      </w:r>
    </w:p>
    <w:p w14:paraId="2032C72A" w14:textId="71608FAE" w:rsidR="006C79D8" w:rsidRDefault="006C79D8" w:rsidP="00A149C0">
      <w:pPr>
        <w:pStyle w:val="a8"/>
        <w:spacing w:before="0" w:beforeAutospacing="0" w:after="0" w:afterAutospacing="0"/>
        <w:ind w:firstLine="709"/>
        <w:jc w:val="both"/>
      </w:pPr>
      <w:r>
        <w:t>ТОК включает в себя зону ожидания для пассажиров и торговую зону. Площадь зоны ожидания для пассажиров должна составлять не менее 8 м2. Торговая зона должна размещаться за зоной ожидания для пассажиров по ходу движения транспорта</w:t>
      </w:r>
    </w:p>
    <w:p w14:paraId="18500E13" w14:textId="77777777" w:rsidR="00DF23B9" w:rsidRPr="002D739D" w:rsidRDefault="00DF23B9" w:rsidP="00DF23B9">
      <w:pPr>
        <w:pStyle w:val="a8"/>
        <w:spacing w:before="0" w:beforeAutospacing="0" w:after="0" w:afterAutospacing="0"/>
        <w:jc w:val="both"/>
        <w:rPr>
          <w:color w:val="000000"/>
        </w:rPr>
      </w:pPr>
    </w:p>
    <w:p w14:paraId="5238A992" w14:textId="77777777" w:rsidR="00DF23B9" w:rsidRPr="002D739D" w:rsidRDefault="00DF23B9" w:rsidP="00DF23B9">
      <w:pPr>
        <w:pStyle w:val="a8"/>
        <w:numPr>
          <w:ilvl w:val="0"/>
          <w:numId w:val="3"/>
        </w:numPr>
        <w:spacing w:before="0" w:beforeAutospacing="0" w:after="0" w:afterAutospacing="0"/>
        <w:jc w:val="center"/>
        <w:rPr>
          <w:b/>
          <w:color w:val="000000"/>
        </w:rPr>
      </w:pPr>
      <w:r w:rsidRPr="002D739D">
        <w:rPr>
          <w:b/>
          <w:color w:val="000000"/>
        </w:rPr>
        <w:t>Основные характеристики при обустройстве, эксплуатации и содержани</w:t>
      </w:r>
      <w:r w:rsidR="00A20CD0">
        <w:rPr>
          <w:b/>
          <w:color w:val="000000"/>
        </w:rPr>
        <w:t>и</w:t>
      </w:r>
    </w:p>
    <w:p w14:paraId="62CE287E" w14:textId="77777777" w:rsidR="00DF23B9" w:rsidRPr="002D739D" w:rsidRDefault="00DF23B9" w:rsidP="00DF23B9">
      <w:pPr>
        <w:pStyle w:val="a8"/>
        <w:spacing w:before="0" w:beforeAutospacing="0" w:after="0" w:afterAutospacing="0"/>
        <w:jc w:val="center"/>
        <w:rPr>
          <w:b/>
          <w:color w:val="000000"/>
        </w:rPr>
      </w:pPr>
      <w:r w:rsidRPr="002D739D">
        <w:rPr>
          <w:b/>
          <w:color w:val="000000"/>
        </w:rPr>
        <w:t>остановок общественного транспорта</w:t>
      </w:r>
    </w:p>
    <w:p w14:paraId="19F45D8A" w14:textId="77777777" w:rsidR="00DF23B9" w:rsidRPr="002D739D" w:rsidRDefault="00DF23B9" w:rsidP="00DF23B9">
      <w:pPr>
        <w:pStyle w:val="a8"/>
        <w:spacing w:before="0" w:beforeAutospacing="0" w:after="0" w:afterAutospacing="0"/>
        <w:jc w:val="center"/>
        <w:rPr>
          <w:color w:val="000000"/>
        </w:rPr>
      </w:pPr>
    </w:p>
    <w:p w14:paraId="4EB542F6" w14:textId="77777777" w:rsidR="00DF23B9" w:rsidRDefault="00DF23B9" w:rsidP="00DF23B9">
      <w:pPr>
        <w:pStyle w:val="a8"/>
        <w:spacing w:before="0" w:beforeAutospacing="0" w:after="0" w:afterAutospacing="0"/>
        <w:ind w:firstLine="708"/>
        <w:jc w:val="both"/>
        <w:rPr>
          <w:rFonts w:eastAsiaTheme="minorHAnsi"/>
          <w:lang w:eastAsia="en-US"/>
        </w:rPr>
      </w:pPr>
      <w:r w:rsidRPr="002D739D">
        <w:rPr>
          <w:color w:val="000000"/>
        </w:rPr>
        <w:t>Работы следует производить согласно требовани</w:t>
      </w:r>
      <w:r w:rsidR="00A20CD0">
        <w:rPr>
          <w:color w:val="000000"/>
        </w:rPr>
        <w:t>ям СП 396.1325800.2018</w:t>
      </w:r>
      <w:r w:rsidRPr="002D739D">
        <w:rPr>
          <w:color w:val="000000"/>
        </w:rPr>
        <w:t xml:space="preserve"> «Свод правил. Улицы и дороги населенных пунктов. Правила градостроительного проектирования» (утв. Приказом Минстроя России от</w:t>
      </w:r>
      <w:r w:rsidR="0081755F">
        <w:rPr>
          <w:color w:val="000000"/>
        </w:rPr>
        <w:t xml:space="preserve"> 01.08.2018 № 474/</w:t>
      </w:r>
      <w:proofErr w:type="spellStart"/>
      <w:r w:rsidR="0081755F">
        <w:rPr>
          <w:color w:val="000000"/>
        </w:rPr>
        <w:t>пр</w:t>
      </w:r>
      <w:proofErr w:type="spellEnd"/>
      <w:r w:rsidR="0081755F">
        <w:rPr>
          <w:color w:val="000000"/>
        </w:rPr>
        <w:t>),</w:t>
      </w:r>
      <w:r w:rsidRPr="002D739D">
        <w:rPr>
          <w:color w:val="000000"/>
        </w:rPr>
        <w:t xml:space="preserve"> ОСТ 218.1.002-2003 «Автобусные остановки на автомобильных дорогах. Общие технические требования»</w:t>
      </w:r>
      <w:r w:rsidR="0081755F">
        <w:rPr>
          <w:color w:val="000000"/>
        </w:rPr>
        <w:t xml:space="preserve">, </w:t>
      </w:r>
      <w:r w:rsidR="0081755F">
        <w:t xml:space="preserve">ГОСТ Р 52766-2007 «Национальный стандарт Российской Федерации. Дороги автомобильные общего пользования. Элементы обустройства. Общие требования.», утвержденные </w:t>
      </w:r>
      <w:r w:rsidR="0081755F">
        <w:rPr>
          <w:rFonts w:eastAsiaTheme="minorHAnsi"/>
          <w:lang w:eastAsia="en-US"/>
        </w:rPr>
        <w:t>и введенные в действие Приказом Ростехрегулирования от 23 октября 2007 г. № 270-ст</w:t>
      </w:r>
      <w:r w:rsidR="00CC7F91">
        <w:rPr>
          <w:rFonts w:eastAsiaTheme="minorHAnsi"/>
          <w:lang w:eastAsia="en-US"/>
        </w:rPr>
        <w:t>.</w:t>
      </w:r>
      <w:r w:rsidR="00AB0EBF">
        <w:rPr>
          <w:rFonts w:eastAsiaTheme="minorHAnsi"/>
          <w:lang w:eastAsia="en-US"/>
        </w:rPr>
        <w:t xml:space="preserve">, </w:t>
      </w:r>
      <w:r w:rsidR="009D497B">
        <w:rPr>
          <w:rFonts w:eastAsiaTheme="minorHAnsi"/>
          <w:lang w:eastAsia="en-US"/>
        </w:rPr>
        <w:t>П</w:t>
      </w:r>
      <w:r w:rsidR="009D497B" w:rsidRPr="00AB0EBF">
        <w:rPr>
          <w:rFonts w:eastAsiaTheme="minorHAnsi"/>
          <w:lang w:eastAsia="en-US"/>
        </w:rPr>
        <w:t>равил благоустройства территории</w:t>
      </w:r>
      <w:r w:rsidR="009D497B">
        <w:rPr>
          <w:rFonts w:eastAsiaTheme="minorHAnsi"/>
          <w:lang w:eastAsia="en-US"/>
        </w:rPr>
        <w:t xml:space="preserve"> </w:t>
      </w:r>
      <w:r w:rsidR="009D497B" w:rsidRPr="00AB0EBF">
        <w:rPr>
          <w:rFonts w:eastAsiaTheme="minorHAnsi"/>
          <w:lang w:eastAsia="en-US"/>
        </w:rPr>
        <w:t>муни</w:t>
      </w:r>
      <w:r w:rsidR="009D497B">
        <w:rPr>
          <w:rFonts w:eastAsiaTheme="minorHAnsi"/>
          <w:lang w:eastAsia="en-US"/>
        </w:rPr>
        <w:t>ципального образования «Городской округ город Воткинск У</w:t>
      </w:r>
      <w:r w:rsidR="009D497B" w:rsidRPr="00AB0EBF">
        <w:rPr>
          <w:rFonts w:eastAsiaTheme="minorHAnsi"/>
          <w:lang w:eastAsia="en-US"/>
        </w:rPr>
        <w:t xml:space="preserve">дмуртской </w:t>
      </w:r>
      <w:r w:rsidR="009D497B">
        <w:rPr>
          <w:rFonts w:eastAsiaTheme="minorHAnsi"/>
          <w:lang w:eastAsia="en-US"/>
        </w:rPr>
        <w:t>Р</w:t>
      </w:r>
      <w:r w:rsidR="009D497B" w:rsidRPr="00AB0EBF">
        <w:rPr>
          <w:rFonts w:eastAsiaTheme="minorHAnsi"/>
          <w:lang w:eastAsia="en-US"/>
        </w:rPr>
        <w:t>еспублики</w:t>
      </w:r>
      <w:r w:rsidR="00AB0EBF" w:rsidRPr="00AB0EBF">
        <w:rPr>
          <w:rFonts w:eastAsiaTheme="minorHAnsi"/>
          <w:lang w:eastAsia="en-US"/>
        </w:rPr>
        <w:t>», утвержденным</w:t>
      </w:r>
      <w:r w:rsidR="009D497B">
        <w:rPr>
          <w:rFonts w:eastAsiaTheme="minorHAnsi"/>
          <w:lang w:eastAsia="en-US"/>
        </w:rPr>
        <w:t>и</w:t>
      </w:r>
      <w:r w:rsidR="00AB0EBF" w:rsidRPr="00AB0EBF">
        <w:rPr>
          <w:rFonts w:eastAsiaTheme="minorHAnsi"/>
          <w:lang w:eastAsia="en-US"/>
        </w:rPr>
        <w:t xml:space="preserve"> </w:t>
      </w:r>
      <w:r w:rsidR="009D497B">
        <w:rPr>
          <w:rFonts w:eastAsiaTheme="minorHAnsi"/>
          <w:lang w:eastAsia="en-US"/>
        </w:rPr>
        <w:t>Р</w:t>
      </w:r>
      <w:r w:rsidR="00AB0EBF" w:rsidRPr="00AB0EBF">
        <w:rPr>
          <w:rFonts w:eastAsiaTheme="minorHAnsi"/>
          <w:lang w:eastAsia="en-US"/>
        </w:rPr>
        <w:t xml:space="preserve">ешением </w:t>
      </w:r>
      <w:proofErr w:type="spellStart"/>
      <w:r w:rsidR="00AB0EBF" w:rsidRPr="00AB0EBF">
        <w:rPr>
          <w:rFonts w:eastAsiaTheme="minorHAnsi"/>
          <w:lang w:eastAsia="en-US"/>
        </w:rPr>
        <w:t>Воткинской</w:t>
      </w:r>
      <w:proofErr w:type="spellEnd"/>
      <w:r w:rsidR="00AB0EBF" w:rsidRPr="00AB0EBF">
        <w:rPr>
          <w:rFonts w:eastAsiaTheme="minorHAnsi"/>
          <w:lang w:eastAsia="en-US"/>
        </w:rPr>
        <w:t xml:space="preserve"> городской Думы от 26 апреля 2023 года №</w:t>
      </w:r>
      <w:r w:rsidR="009D497B">
        <w:rPr>
          <w:rFonts w:eastAsiaTheme="minorHAnsi"/>
          <w:lang w:eastAsia="en-US"/>
        </w:rPr>
        <w:t xml:space="preserve"> </w:t>
      </w:r>
      <w:r w:rsidR="00AB0EBF" w:rsidRPr="00AB0EBF">
        <w:rPr>
          <w:rFonts w:eastAsiaTheme="minorHAnsi"/>
          <w:lang w:eastAsia="en-US"/>
        </w:rPr>
        <w:t>295-РН</w:t>
      </w:r>
      <w:r w:rsidR="00590A75">
        <w:rPr>
          <w:rFonts w:eastAsiaTheme="minorHAnsi"/>
          <w:lang w:eastAsia="en-US"/>
        </w:rPr>
        <w:t>.</w:t>
      </w:r>
    </w:p>
    <w:p w14:paraId="1AD6AA51" w14:textId="77777777" w:rsidR="00086C18" w:rsidRDefault="007D4AA9" w:rsidP="00086C18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 проектировании и размещении ТОК, обязательное соблюдение СП 4.13130.2013 «</w:t>
      </w:r>
      <w:r w:rsidR="00BC4724">
        <w:rPr>
          <w:rFonts w:eastAsiaTheme="minorHAnsi"/>
          <w:lang w:eastAsia="en-US"/>
        </w:rPr>
        <w:t>С</w:t>
      </w:r>
      <w:r w:rsidR="00BC4724" w:rsidRPr="007D4AA9">
        <w:rPr>
          <w:rFonts w:eastAsiaTheme="minorHAnsi"/>
          <w:lang w:eastAsia="en-US"/>
        </w:rPr>
        <w:t>истемы противопожарной защиты</w:t>
      </w:r>
      <w:r w:rsidR="00BC4724">
        <w:rPr>
          <w:rFonts w:eastAsiaTheme="minorHAnsi"/>
          <w:lang w:eastAsia="en-US"/>
        </w:rPr>
        <w:t>. О</w:t>
      </w:r>
      <w:r w:rsidR="00BC4724" w:rsidRPr="007D4AA9">
        <w:rPr>
          <w:rFonts w:eastAsiaTheme="minorHAnsi"/>
          <w:lang w:eastAsia="en-US"/>
        </w:rPr>
        <w:t>граничение распространения пожара на объектах защиты</w:t>
      </w:r>
      <w:r w:rsidR="00BC4724">
        <w:rPr>
          <w:rFonts w:eastAsiaTheme="minorHAnsi"/>
          <w:lang w:eastAsia="en-US"/>
        </w:rPr>
        <w:t>. Т</w:t>
      </w:r>
      <w:r w:rsidR="00BC4724" w:rsidRPr="007D4AA9">
        <w:rPr>
          <w:rFonts w:eastAsiaTheme="minorHAnsi"/>
          <w:lang w:eastAsia="en-US"/>
        </w:rPr>
        <w:t>ребования</w:t>
      </w:r>
      <w:r w:rsidR="00BC4724">
        <w:rPr>
          <w:rFonts w:eastAsiaTheme="minorHAnsi"/>
          <w:lang w:eastAsia="en-US"/>
        </w:rPr>
        <w:t xml:space="preserve"> </w:t>
      </w:r>
      <w:r w:rsidR="00BC4724" w:rsidRPr="007D4AA9">
        <w:rPr>
          <w:rFonts w:eastAsiaTheme="minorHAnsi"/>
          <w:lang w:eastAsia="en-US"/>
        </w:rPr>
        <w:t>к объемно-планировочным и конструктивным решениям</w:t>
      </w:r>
      <w:r>
        <w:rPr>
          <w:rFonts w:eastAsiaTheme="minorHAnsi"/>
          <w:lang w:eastAsia="en-US"/>
        </w:rPr>
        <w:t>»</w:t>
      </w:r>
      <w:r w:rsidR="00086C18">
        <w:rPr>
          <w:rFonts w:eastAsiaTheme="minorHAnsi"/>
          <w:lang w:eastAsia="en-US"/>
        </w:rPr>
        <w:t>:</w:t>
      </w:r>
    </w:p>
    <w:p w14:paraId="38509BD3" w14:textId="77777777" w:rsidR="00086C18" w:rsidRDefault="00086C18" w:rsidP="00086C18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 требований к огнестойкости ТОК</w:t>
      </w:r>
      <w:r w:rsidR="00BC4724">
        <w:rPr>
          <w:rFonts w:eastAsiaTheme="minorHAnsi"/>
          <w:lang w:eastAsia="en-US"/>
        </w:rPr>
        <w:t>;</w:t>
      </w:r>
    </w:p>
    <w:p w14:paraId="0776C28D" w14:textId="77777777" w:rsidR="006F0F0E" w:rsidRDefault="00086C18" w:rsidP="00086C18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требований, установленных к противопожарным расстояниям до соседних зданий и сооружений)</w:t>
      </w:r>
      <w:r w:rsidR="00BC4724">
        <w:rPr>
          <w:rFonts w:eastAsiaTheme="minorHAnsi"/>
          <w:lang w:eastAsia="en-US"/>
        </w:rPr>
        <w:t>.</w:t>
      </w:r>
    </w:p>
    <w:p w14:paraId="721246FA" w14:textId="77777777" w:rsidR="00DF23B9" w:rsidRPr="002D739D" w:rsidRDefault="00DF23B9" w:rsidP="00DF23B9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2D739D">
        <w:rPr>
          <w:color w:val="000000"/>
        </w:rPr>
        <w:t>В составе остановочного пункта следует предусматривать</w:t>
      </w:r>
      <w:r w:rsidR="003A09AF">
        <w:rPr>
          <w:color w:val="000000"/>
        </w:rPr>
        <w:t xml:space="preserve"> и обустраивать</w:t>
      </w:r>
      <w:r w:rsidRPr="002D739D">
        <w:rPr>
          <w:color w:val="000000"/>
        </w:rPr>
        <w:t xml:space="preserve">: посадочную площадку, </w:t>
      </w:r>
      <w:r w:rsidR="00354961">
        <w:rPr>
          <w:color w:val="000000"/>
        </w:rPr>
        <w:t xml:space="preserve">площадку ожидания, </w:t>
      </w:r>
      <w:r w:rsidRPr="002D739D">
        <w:rPr>
          <w:color w:val="000000"/>
        </w:rPr>
        <w:t>павильоны ожидания (навесы).</w:t>
      </w:r>
    </w:p>
    <w:p w14:paraId="4239E805" w14:textId="7804A413" w:rsidR="00DF23B9" w:rsidRPr="002D739D" w:rsidRDefault="00DF23B9" w:rsidP="00DF23B9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2D739D">
        <w:rPr>
          <w:color w:val="000000"/>
        </w:rPr>
        <w:t xml:space="preserve">Обустройство всех элементов </w:t>
      </w:r>
      <w:proofErr w:type="spellStart"/>
      <w:r w:rsidR="00A9575E">
        <w:rPr>
          <w:color w:val="000000"/>
        </w:rPr>
        <w:t>торгово</w:t>
      </w:r>
      <w:proofErr w:type="spellEnd"/>
      <w:r w:rsidR="00A9575E">
        <w:rPr>
          <w:color w:val="000000"/>
        </w:rPr>
        <w:t xml:space="preserve"> - </w:t>
      </w:r>
      <w:r w:rsidRPr="002D739D">
        <w:rPr>
          <w:color w:val="000000"/>
        </w:rPr>
        <w:t xml:space="preserve">остановочного </w:t>
      </w:r>
      <w:r w:rsidR="00A9575E">
        <w:rPr>
          <w:color w:val="000000"/>
        </w:rPr>
        <w:t>комплекса</w:t>
      </w:r>
      <w:r w:rsidRPr="002D739D">
        <w:rPr>
          <w:color w:val="000000"/>
        </w:rPr>
        <w:t>, в том числе в части высотных отметок, сопряжений, удаленности элементов друг от друга и от существующих элементов, и технических средств организации дорожного движения автомобильной дороги, производится в соответствии с действующими требованиями указанных</w:t>
      </w:r>
      <w:r w:rsidR="00354961">
        <w:rPr>
          <w:color w:val="000000"/>
        </w:rPr>
        <w:t xml:space="preserve"> выше</w:t>
      </w:r>
      <w:r w:rsidRPr="002D739D">
        <w:rPr>
          <w:color w:val="000000"/>
        </w:rPr>
        <w:t xml:space="preserve"> нормативных документов.</w:t>
      </w:r>
    </w:p>
    <w:p w14:paraId="4286E3C1" w14:textId="04E5F285" w:rsidR="00DF23B9" w:rsidRDefault="00DF23B9" w:rsidP="00DF23B9">
      <w:pPr>
        <w:pStyle w:val="a8"/>
        <w:spacing w:before="0" w:beforeAutospacing="0" w:after="0" w:afterAutospacing="0"/>
        <w:ind w:firstLine="708"/>
        <w:jc w:val="both"/>
        <w:rPr>
          <w:color w:val="000000"/>
        </w:rPr>
      </w:pPr>
      <w:r w:rsidRPr="002D739D">
        <w:rPr>
          <w:color w:val="000000"/>
        </w:rPr>
        <w:t xml:space="preserve">Остановка общественного транспорта является целостным объектом с неотъемлемыми элементами обустройства такими как: посадочная площадка, остановочный павильон, </w:t>
      </w:r>
      <w:proofErr w:type="spellStart"/>
      <w:r w:rsidRPr="002D739D">
        <w:rPr>
          <w:color w:val="000000"/>
        </w:rPr>
        <w:t>МАФы</w:t>
      </w:r>
      <w:proofErr w:type="spellEnd"/>
      <w:r w:rsidRPr="002D739D">
        <w:rPr>
          <w:color w:val="000000"/>
        </w:rPr>
        <w:t xml:space="preserve"> (урны, скамьи и иное) и подходы к остановке</w:t>
      </w:r>
      <w:r w:rsidR="00BF3669">
        <w:rPr>
          <w:color w:val="000000"/>
        </w:rPr>
        <w:t>, в том числе лестницы с поручнями</w:t>
      </w:r>
      <w:r w:rsidRPr="002D739D">
        <w:rPr>
          <w:color w:val="000000"/>
        </w:rPr>
        <w:t xml:space="preserve"> от линейных объектов (пешеходны</w:t>
      </w:r>
      <w:r w:rsidR="0081755F">
        <w:rPr>
          <w:color w:val="000000"/>
        </w:rPr>
        <w:t>х</w:t>
      </w:r>
      <w:r w:rsidRPr="002D739D">
        <w:rPr>
          <w:color w:val="000000"/>
        </w:rPr>
        <w:t xml:space="preserve"> тротуар</w:t>
      </w:r>
      <w:r w:rsidR="0081755F">
        <w:rPr>
          <w:color w:val="000000"/>
        </w:rPr>
        <w:t>ов</w:t>
      </w:r>
      <w:r w:rsidRPr="002D739D">
        <w:rPr>
          <w:color w:val="000000"/>
        </w:rPr>
        <w:t>).</w:t>
      </w:r>
    </w:p>
    <w:p w14:paraId="4BDC3815" w14:textId="77777777" w:rsidR="00DF23B9" w:rsidRPr="0003484A" w:rsidRDefault="00DF23B9" w:rsidP="00DF23B9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 w:rsidRPr="002D739D">
        <w:rPr>
          <w:color w:val="000000"/>
        </w:rPr>
        <w:t xml:space="preserve">Поддержание необходимого эксплуатационного состояния (содержание) остановки общественного транспорта проводится комплексно собственником коммерческого объекта. Содержание остановок общественного транспорта </w:t>
      </w:r>
      <w:r w:rsidRPr="0003484A">
        <w:rPr>
          <w:color w:val="000000"/>
        </w:rPr>
        <w:t xml:space="preserve">производится в </w:t>
      </w:r>
      <w:r w:rsidRPr="0003484A">
        <w:t>соответствии требованиям</w:t>
      </w:r>
      <w:r w:rsidR="008B4242" w:rsidRPr="0003484A">
        <w:t>и</w:t>
      </w:r>
      <w:r w:rsidRPr="0003484A">
        <w:t xml:space="preserve"> ГОСТ Р 50597-2017 и </w:t>
      </w:r>
      <w:r w:rsidR="00590A75" w:rsidRPr="0003484A">
        <w:rPr>
          <w:rFonts w:eastAsiaTheme="minorHAnsi"/>
          <w:lang w:eastAsia="en-US"/>
        </w:rPr>
        <w:t xml:space="preserve">Правил благоустройства территории муниципального образования «Городской округ город Воткинск Удмуртской Республики», утвержденными Решением </w:t>
      </w:r>
      <w:proofErr w:type="spellStart"/>
      <w:r w:rsidR="00590A75" w:rsidRPr="0003484A">
        <w:rPr>
          <w:rFonts w:eastAsiaTheme="minorHAnsi"/>
          <w:lang w:eastAsia="en-US"/>
        </w:rPr>
        <w:t>Воткинской</w:t>
      </w:r>
      <w:proofErr w:type="spellEnd"/>
      <w:r w:rsidR="00590A75" w:rsidRPr="0003484A">
        <w:rPr>
          <w:rFonts w:eastAsiaTheme="minorHAnsi"/>
          <w:lang w:eastAsia="en-US"/>
        </w:rPr>
        <w:t xml:space="preserve"> городской Думы от 26 апреля 2023 года № 295-РН</w:t>
      </w:r>
      <w:r w:rsidRPr="0003484A">
        <w:t xml:space="preserve">, </w:t>
      </w:r>
      <w:r w:rsidRPr="0003484A">
        <w:rPr>
          <w:color w:val="000000"/>
        </w:rPr>
        <w:t>включая подходы к остановочному пункту</w:t>
      </w:r>
      <w:r w:rsidR="006D16BC" w:rsidRPr="0003484A">
        <w:rPr>
          <w:color w:val="000000"/>
        </w:rPr>
        <w:t>, остановочную и посадочную площадки</w:t>
      </w:r>
      <w:r w:rsidRPr="0003484A">
        <w:rPr>
          <w:color w:val="000000"/>
        </w:rPr>
        <w:t xml:space="preserve"> и прилегающую территорию до ближайшего линейного объекта и/или элемента автомобильной дороги. Точные границы обслуживаемой территори</w:t>
      </w:r>
      <w:r w:rsidR="0081755F" w:rsidRPr="0003484A">
        <w:rPr>
          <w:color w:val="000000"/>
        </w:rPr>
        <w:t>и,</w:t>
      </w:r>
      <w:r w:rsidRPr="0003484A">
        <w:rPr>
          <w:color w:val="000000"/>
        </w:rPr>
        <w:t xml:space="preserve"> входящих в состав </w:t>
      </w:r>
      <w:proofErr w:type="spellStart"/>
      <w:r w:rsidRPr="0003484A">
        <w:rPr>
          <w:color w:val="000000"/>
        </w:rPr>
        <w:t>ТОКа</w:t>
      </w:r>
      <w:proofErr w:type="spellEnd"/>
      <w:r w:rsidR="0081755F" w:rsidRPr="0003484A">
        <w:rPr>
          <w:color w:val="000000"/>
        </w:rPr>
        <w:t>,</w:t>
      </w:r>
      <w:r w:rsidRPr="0003484A">
        <w:rPr>
          <w:color w:val="000000"/>
        </w:rPr>
        <w:t xml:space="preserve"> определяются согласованной схемой размещения объекта по каждому объекту отдельно.</w:t>
      </w:r>
    </w:p>
    <w:p w14:paraId="5A6056B8" w14:textId="170D69D0" w:rsidR="008724A2" w:rsidRDefault="00DF23B9" w:rsidP="004D715E">
      <w:pPr>
        <w:pStyle w:val="a8"/>
        <w:spacing w:before="0" w:beforeAutospacing="0" w:after="0" w:afterAutospacing="0"/>
        <w:ind w:firstLine="709"/>
        <w:jc w:val="both"/>
      </w:pPr>
      <w:r w:rsidRPr="002D739D">
        <w:t xml:space="preserve">Содержание </w:t>
      </w:r>
      <w:proofErr w:type="spellStart"/>
      <w:r w:rsidR="00A9575E">
        <w:rPr>
          <w:color w:val="000000"/>
        </w:rPr>
        <w:t>торгово</w:t>
      </w:r>
      <w:proofErr w:type="spellEnd"/>
      <w:r w:rsidR="00A9575E">
        <w:rPr>
          <w:color w:val="000000"/>
        </w:rPr>
        <w:t xml:space="preserve"> - </w:t>
      </w:r>
      <w:r w:rsidR="00A9575E" w:rsidRPr="002D739D">
        <w:rPr>
          <w:color w:val="000000"/>
        </w:rPr>
        <w:t xml:space="preserve">остановочного </w:t>
      </w:r>
      <w:r w:rsidR="00A9575E">
        <w:rPr>
          <w:color w:val="000000"/>
        </w:rPr>
        <w:t>комплекса</w:t>
      </w:r>
      <w:r w:rsidRPr="002D739D">
        <w:t xml:space="preserve"> городского общественного транспорта, в том числе включает в себя следующие виды работ: </w:t>
      </w:r>
    </w:p>
    <w:p w14:paraId="3CEBA98F" w14:textId="77777777" w:rsidR="008724A2" w:rsidRDefault="008724A2" w:rsidP="004D715E">
      <w:pPr>
        <w:pStyle w:val="a8"/>
        <w:spacing w:before="0" w:beforeAutospacing="0" w:after="0" w:afterAutospacing="0"/>
        <w:ind w:firstLine="709"/>
        <w:jc w:val="both"/>
      </w:pPr>
      <w:r>
        <w:t xml:space="preserve">- </w:t>
      </w:r>
      <w:r w:rsidR="00DF23B9" w:rsidRPr="002D739D">
        <w:t>уборку мусора</w:t>
      </w:r>
      <w:r>
        <w:t xml:space="preserve"> – по мере появления, </w:t>
      </w:r>
      <w:r w:rsidRPr="002D739D">
        <w:t xml:space="preserve">не реже 1 раза в </w:t>
      </w:r>
      <w:r w:rsidR="003E3B89">
        <w:t>сутки</w:t>
      </w:r>
      <w:r>
        <w:t>;</w:t>
      </w:r>
    </w:p>
    <w:p w14:paraId="37D4AF30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 поддерж</w:t>
      </w:r>
      <w:r w:rsidR="00101783">
        <w:t>ание</w:t>
      </w:r>
      <w:r>
        <w:t xml:space="preserve"> нестационарн</w:t>
      </w:r>
      <w:r w:rsidR="00101783">
        <w:t>ого</w:t>
      </w:r>
      <w:r>
        <w:t xml:space="preserve"> объект</w:t>
      </w:r>
      <w:r w:rsidR="00101783">
        <w:t>а</w:t>
      </w:r>
      <w:r>
        <w:t xml:space="preserve"> за свой счет в исправном состоянии;</w:t>
      </w:r>
    </w:p>
    <w:p w14:paraId="75518EEA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</w:t>
      </w:r>
      <w:r w:rsidR="00DC0F8C">
        <w:t xml:space="preserve"> </w:t>
      </w:r>
      <w:r>
        <w:t>содержани</w:t>
      </w:r>
      <w:r w:rsidR="00101783">
        <w:t>е</w:t>
      </w:r>
      <w:r>
        <w:t xml:space="preserve"> территорий, уборку мест общего пользования, прилегающих к нестационарному объекту, очистку территорий от мусора, снега, </w:t>
      </w:r>
      <w:r w:rsidR="00003D12">
        <w:t xml:space="preserve">наледи, </w:t>
      </w:r>
      <w:r>
        <w:t xml:space="preserve">скоплений дождевых и талых вод, технических и технологических загрязнений, ликвидацию гололеда, удаление обледенений с крыш, навесов, </w:t>
      </w:r>
      <w:r w:rsidR="00003D12">
        <w:t xml:space="preserve">обработка поверхностей противогололедными материалами, </w:t>
      </w:r>
      <w:r>
        <w:t>кошение травы;</w:t>
      </w:r>
    </w:p>
    <w:p w14:paraId="54E495FA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 обеспеч</w:t>
      </w:r>
      <w:r w:rsidR="00101783">
        <w:t>ение</w:t>
      </w:r>
      <w:r>
        <w:t xml:space="preserve"> озеленени</w:t>
      </w:r>
      <w:r w:rsidR="00101783">
        <w:t>я</w:t>
      </w:r>
      <w:r>
        <w:t xml:space="preserve"> территории, не имеющей твердого покрытия;</w:t>
      </w:r>
    </w:p>
    <w:p w14:paraId="605A721B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 очи</w:t>
      </w:r>
      <w:r w:rsidR="00101783">
        <w:t>стка</w:t>
      </w:r>
      <w:r>
        <w:t xml:space="preserve"> эксплуатируемы</w:t>
      </w:r>
      <w:r w:rsidR="00101783">
        <w:t>х</w:t>
      </w:r>
      <w:r>
        <w:t xml:space="preserve"> объект</w:t>
      </w:r>
      <w:r w:rsidR="00101783">
        <w:t>ов</w:t>
      </w:r>
      <w:r>
        <w:t xml:space="preserve"> от самовольно размещенных афиш, объявлений, вывесок, указателей, агитационных материалов, надписей;</w:t>
      </w:r>
    </w:p>
    <w:p w14:paraId="08D8714B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 производ</w:t>
      </w:r>
      <w:r w:rsidR="00101783">
        <w:t>ство</w:t>
      </w:r>
      <w:r>
        <w:t xml:space="preserve"> ремонт</w:t>
      </w:r>
      <w:r w:rsidR="00101783">
        <w:t>а</w:t>
      </w:r>
      <w:r>
        <w:t xml:space="preserve"> и окраск</w:t>
      </w:r>
      <w:r w:rsidR="00101783">
        <w:t>и</w:t>
      </w:r>
      <w:r>
        <w:t xml:space="preserve"> нестационарного объекта по мере необходимости;</w:t>
      </w:r>
    </w:p>
    <w:p w14:paraId="727F0AE8" w14:textId="77777777" w:rsidR="00A038E0" w:rsidRDefault="00A038E0" w:rsidP="00A038E0">
      <w:pPr>
        <w:pStyle w:val="a8"/>
        <w:spacing w:before="0" w:beforeAutospacing="0" w:after="0" w:afterAutospacing="0"/>
        <w:ind w:firstLine="709"/>
        <w:jc w:val="both"/>
      </w:pPr>
      <w:r>
        <w:t>- следить за сохранностью зеленых насаждений, газонов, бордюрного камня</w:t>
      </w:r>
      <w:r w:rsidR="00DC0F8C">
        <w:t>.</w:t>
      </w:r>
    </w:p>
    <w:p w14:paraId="0ED25D1F" w14:textId="77777777" w:rsidR="00DF23B9" w:rsidRPr="00DC0F8C" w:rsidRDefault="00DF23B9" w:rsidP="004D715E">
      <w:pPr>
        <w:pStyle w:val="a8"/>
        <w:spacing w:before="0" w:beforeAutospacing="0" w:after="0" w:afterAutospacing="0"/>
        <w:ind w:firstLine="709"/>
        <w:jc w:val="both"/>
        <w:rPr>
          <w:color w:val="000000"/>
        </w:rPr>
      </w:pPr>
      <w:r w:rsidRPr="00DC0F8C">
        <w:rPr>
          <w:kern w:val="2"/>
          <w:lang w:eastAsia="ar-SA"/>
        </w:rPr>
        <w:t xml:space="preserve">Не допускать наличие следующих недостатков </w:t>
      </w:r>
      <w:r w:rsidR="00981BC3">
        <w:rPr>
          <w:kern w:val="2"/>
          <w:lang w:eastAsia="ar-SA"/>
        </w:rPr>
        <w:t>ТОК</w:t>
      </w:r>
      <w:r w:rsidRPr="00DC0F8C">
        <w:rPr>
          <w:kern w:val="2"/>
          <w:lang w:eastAsia="ar-SA"/>
        </w:rPr>
        <w:t>:</w:t>
      </w:r>
    </w:p>
    <w:p w14:paraId="374B2509" w14:textId="77777777" w:rsidR="00DF23B9" w:rsidRPr="00DC0F8C" w:rsidRDefault="00DF23B9" w:rsidP="00DF23B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DC0F8C">
        <w:rPr>
          <w:rFonts w:ascii="Times New Roman" w:hAnsi="Times New Roman" w:cs="Times New Roman"/>
          <w:kern w:val="2"/>
          <w:sz w:val="24"/>
          <w:szCs w:val="24"/>
          <w:lang w:eastAsia="ar-SA"/>
        </w:rPr>
        <w:t>- отсутствие элементов застекления;</w:t>
      </w:r>
    </w:p>
    <w:p w14:paraId="58D89BA4" w14:textId="77777777" w:rsidR="00DF23B9" w:rsidRPr="00DC0F8C" w:rsidRDefault="00DF23B9" w:rsidP="00DF23B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DC0F8C">
        <w:rPr>
          <w:rFonts w:ascii="Times New Roman" w:hAnsi="Times New Roman" w:cs="Times New Roman"/>
          <w:kern w:val="2"/>
          <w:sz w:val="24"/>
          <w:szCs w:val="24"/>
          <w:lang w:eastAsia="ar-SA"/>
        </w:rPr>
        <w:t>- разрушение, деформация, поломка или отсутствие (утрата) отдельны</w:t>
      </w:r>
      <w:r w:rsidR="00981BC3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х - </w:t>
      </w:r>
      <w:r w:rsidR="00981BC3">
        <w:rPr>
          <w:rFonts w:ascii="Times New Roman" w:hAnsi="Times New Roman" w:cs="Times New Roman"/>
          <w:kern w:val="2"/>
          <w:sz w:val="24"/>
          <w:szCs w:val="24"/>
          <w:lang w:eastAsia="ar-SA"/>
        </w:rPr>
        <w:br/>
        <w:t xml:space="preserve">  конструктивных элементов</w:t>
      </w:r>
      <w:r w:rsidRPr="00DC0F8C">
        <w:rPr>
          <w:rFonts w:ascii="Times New Roman" w:hAnsi="Times New Roman" w:cs="Times New Roman"/>
          <w:kern w:val="2"/>
          <w:sz w:val="24"/>
          <w:szCs w:val="24"/>
          <w:lang w:eastAsia="ar-SA"/>
        </w:rPr>
        <w:t>;</w:t>
      </w:r>
    </w:p>
    <w:p w14:paraId="08D7C676" w14:textId="77777777" w:rsidR="00DF23B9" w:rsidRPr="00DC0F8C" w:rsidRDefault="00DF23B9" w:rsidP="00DF23B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DC0F8C">
        <w:rPr>
          <w:rFonts w:ascii="Times New Roman" w:hAnsi="Times New Roman" w:cs="Times New Roman"/>
          <w:kern w:val="2"/>
          <w:sz w:val="24"/>
          <w:szCs w:val="24"/>
          <w:lang w:eastAsia="ar-SA"/>
        </w:rPr>
        <w:t>- сколы краски, наличие следов коррозии металла,</w:t>
      </w:r>
    </w:p>
    <w:p w14:paraId="58E55536" w14:textId="77777777" w:rsidR="00DF23B9" w:rsidRPr="002D739D" w:rsidRDefault="00DF23B9" w:rsidP="00DF23B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DC0F8C">
        <w:rPr>
          <w:rFonts w:ascii="Times New Roman" w:hAnsi="Times New Roman" w:cs="Times New Roman"/>
          <w:kern w:val="2"/>
          <w:sz w:val="24"/>
          <w:szCs w:val="24"/>
          <w:lang w:eastAsia="ar-SA"/>
        </w:rPr>
        <w:t>- наличие несанкционированной рекламы, рисунков и надписей.</w:t>
      </w:r>
    </w:p>
    <w:p w14:paraId="7102E93B" w14:textId="77777777" w:rsidR="00DF23B9" w:rsidRPr="002D739D" w:rsidRDefault="00DF23B9" w:rsidP="00DF23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BA7CDD" w14:textId="77777777" w:rsidR="00DF23B9" w:rsidRPr="00CF285F" w:rsidRDefault="00DF23B9" w:rsidP="00DF23B9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F285F">
        <w:rPr>
          <w:rFonts w:ascii="Times New Roman" w:hAnsi="Times New Roman" w:cs="Times New Roman"/>
          <w:b/>
          <w:bCs/>
          <w:sz w:val="24"/>
          <w:szCs w:val="24"/>
        </w:rPr>
        <w:t xml:space="preserve">Оформление и материалы, </w:t>
      </w:r>
      <w:r w:rsidRPr="00CF285F">
        <w:rPr>
          <w:rFonts w:ascii="Times New Roman" w:hAnsi="Times New Roman" w:cs="Times New Roman"/>
          <w:b/>
          <w:sz w:val="24"/>
          <w:szCs w:val="24"/>
        </w:rPr>
        <w:t xml:space="preserve">используемые при выполнении </w:t>
      </w:r>
      <w:r w:rsidRPr="00CF28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работ по установке торгово-остановочных комплексов в городе </w:t>
      </w:r>
      <w:r w:rsidR="00611F1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Воткинск</w:t>
      </w:r>
      <w:r w:rsidRPr="00CF285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</w:p>
    <w:p w14:paraId="6854EAA5" w14:textId="77777777" w:rsidR="00DF23B9" w:rsidRPr="00CF285F" w:rsidRDefault="00DF23B9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BABD45" w14:textId="77777777" w:rsidR="00DF23B9" w:rsidRPr="00CF285F" w:rsidRDefault="00DF23B9" w:rsidP="008724A2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F285F">
        <w:rPr>
          <w:rFonts w:ascii="Times New Roman" w:hAnsi="Times New Roman" w:cs="Times New Roman"/>
          <w:b/>
          <w:bCs/>
        </w:rPr>
        <w:t>Основные технические характеристики торгово-остановочного комплекса:</w:t>
      </w:r>
    </w:p>
    <w:p w14:paraId="42FBC72C" w14:textId="77777777" w:rsidR="00DF23B9" w:rsidRPr="002D739D" w:rsidRDefault="00DF23B9" w:rsidP="00DF23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F285F">
        <w:rPr>
          <w:rFonts w:ascii="Times New Roman" w:hAnsi="Times New Roman" w:cs="Times New Roman"/>
          <w:spacing w:val="-2"/>
          <w:sz w:val="24"/>
          <w:szCs w:val="24"/>
        </w:rPr>
        <w:t xml:space="preserve">Габаритные размеры </w:t>
      </w:r>
      <w:r w:rsidRPr="00CF285F">
        <w:rPr>
          <w:rFonts w:ascii="Times New Roman" w:hAnsi="Times New Roman" w:cs="Times New Roman"/>
          <w:sz w:val="24"/>
          <w:szCs w:val="24"/>
        </w:rPr>
        <w:t xml:space="preserve">места для размещения </w:t>
      </w:r>
      <w:r w:rsidR="00981BC3">
        <w:rPr>
          <w:rFonts w:ascii="Times New Roman" w:hAnsi="Times New Roman" w:cs="Times New Roman"/>
          <w:sz w:val="24"/>
          <w:szCs w:val="24"/>
        </w:rPr>
        <w:t>ТОК</w:t>
      </w:r>
      <w:r w:rsidRPr="00CF285F">
        <w:rPr>
          <w:rFonts w:ascii="Times New Roman" w:hAnsi="Times New Roman" w:cs="Times New Roman"/>
          <w:spacing w:val="-2"/>
          <w:sz w:val="24"/>
          <w:szCs w:val="24"/>
        </w:rPr>
        <w:t xml:space="preserve"> указаны </w:t>
      </w:r>
      <w:r w:rsidRPr="00CF285F">
        <w:rPr>
          <w:rFonts w:ascii="Times New Roman" w:hAnsi="Times New Roman" w:cs="Times New Roman"/>
          <w:sz w:val="24"/>
          <w:szCs w:val="24"/>
        </w:rPr>
        <w:t>в плане размещения нестационарного торгового объекта в виде графической схемы (схема</w:t>
      </w:r>
      <w:r w:rsidRPr="002D739D">
        <w:rPr>
          <w:rFonts w:ascii="Times New Roman" w:hAnsi="Times New Roman" w:cs="Times New Roman"/>
          <w:sz w:val="24"/>
          <w:szCs w:val="24"/>
        </w:rPr>
        <w:t xml:space="preserve"> размещения торгово-остановочного комплекса). </w:t>
      </w:r>
    </w:p>
    <w:p w14:paraId="5014CB49" w14:textId="77777777" w:rsidR="00DF23B9" w:rsidRPr="00951E85" w:rsidRDefault="00DF23B9" w:rsidP="00DF23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51E85">
        <w:rPr>
          <w:rFonts w:ascii="Times New Roman" w:hAnsi="Times New Roman" w:cs="Times New Roman"/>
          <w:sz w:val="24"/>
          <w:szCs w:val="24"/>
        </w:rPr>
        <w:t>Площадь крытой части площадки для ожидания транспорта должна соответствовать площади</w:t>
      </w:r>
      <w:r w:rsidR="00F7374E" w:rsidRPr="00951E85">
        <w:rPr>
          <w:rFonts w:ascii="Times New Roman" w:hAnsi="Times New Roman" w:cs="Times New Roman"/>
          <w:sz w:val="24"/>
          <w:szCs w:val="24"/>
        </w:rPr>
        <w:t>,</w:t>
      </w:r>
      <w:r w:rsidRPr="00951E85">
        <w:rPr>
          <w:rFonts w:ascii="Times New Roman" w:hAnsi="Times New Roman" w:cs="Times New Roman"/>
          <w:sz w:val="24"/>
          <w:szCs w:val="24"/>
        </w:rPr>
        <w:t xml:space="preserve"> указанной в </w:t>
      </w:r>
      <w:r w:rsidR="00921808" w:rsidRPr="00951E85">
        <w:rPr>
          <w:rFonts w:ascii="Times New Roman" w:hAnsi="Times New Roman" w:cs="Times New Roman"/>
          <w:sz w:val="24"/>
          <w:szCs w:val="24"/>
        </w:rPr>
        <w:t>к</w:t>
      </w:r>
      <w:r w:rsidRPr="00951E85">
        <w:rPr>
          <w:rFonts w:ascii="Times New Roman" w:hAnsi="Times New Roman" w:cs="Times New Roman"/>
          <w:bCs/>
          <w:sz w:val="24"/>
          <w:szCs w:val="24"/>
        </w:rPr>
        <w:t>онкурсной документаци</w:t>
      </w:r>
      <w:r w:rsidR="00921808" w:rsidRPr="00951E85">
        <w:rPr>
          <w:rFonts w:ascii="Times New Roman" w:hAnsi="Times New Roman" w:cs="Times New Roman"/>
          <w:bCs/>
          <w:sz w:val="24"/>
          <w:szCs w:val="24"/>
        </w:rPr>
        <w:t>и</w:t>
      </w:r>
      <w:r w:rsidRPr="00951E8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8C7835D" w14:textId="77777777" w:rsidR="00DF23B9" w:rsidRPr="002D739D" w:rsidRDefault="00DF23B9" w:rsidP="00DF23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lastRenderedPageBreak/>
        <w:t>- рама металлическая, тип «ферма»</w:t>
      </w:r>
      <w:r w:rsidR="00981BC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076A71" w14:textId="77777777" w:rsidR="00DF23B9" w:rsidRPr="002D739D" w:rsidRDefault="00DF23B9" w:rsidP="00DF23B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конструктив «П» образный для остановок общественного транспорта;</w:t>
      </w:r>
    </w:p>
    <w:p w14:paraId="1C8B3ADC" w14:textId="77777777" w:rsidR="00DF23B9" w:rsidRPr="002D739D" w:rsidRDefault="00DF23B9" w:rsidP="00DF23B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торгово-</w:t>
      </w:r>
      <w:r w:rsidR="00981BC3">
        <w:rPr>
          <w:rFonts w:ascii="Times New Roman" w:eastAsia="Times New Roman" w:hAnsi="Times New Roman" w:cs="Times New Roman"/>
          <w:sz w:val="24"/>
          <w:szCs w:val="24"/>
        </w:rPr>
        <w:t xml:space="preserve">остановочный комплекс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выполнен из:</w:t>
      </w:r>
    </w:p>
    <w:p w14:paraId="245DBA2D" w14:textId="77777777" w:rsidR="00DF23B9" w:rsidRPr="002D739D" w:rsidRDefault="00DF23B9" w:rsidP="00DF23B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рамы </w:t>
      </w:r>
      <w:r w:rsidR="007A7A7B">
        <w:rPr>
          <w:rFonts w:ascii="Times New Roman" w:hAnsi="Times New Roman" w:cs="Times New Roman"/>
          <w:sz w:val="24"/>
          <w:szCs w:val="24"/>
        </w:rPr>
        <w:t xml:space="preserve">разборной </w:t>
      </w:r>
      <w:r w:rsidR="007A7A7B" w:rsidRPr="007A7A7B">
        <w:rPr>
          <w:rFonts w:ascii="Times New Roman" w:eastAsia="Times New Roman" w:hAnsi="Times New Roman" w:cs="Times New Roman"/>
          <w:sz w:val="24"/>
          <w:szCs w:val="24"/>
        </w:rPr>
        <w:t>на основные составляющие: стойка, ферма, соединительные и декоративные элементы</w:t>
      </w:r>
      <w:r w:rsidRPr="002D739D">
        <w:rPr>
          <w:rFonts w:ascii="Times New Roman" w:hAnsi="Times New Roman" w:cs="Times New Roman"/>
          <w:sz w:val="24"/>
          <w:szCs w:val="24"/>
        </w:rPr>
        <w:t xml:space="preserve"> с порошковой окраской в </w:t>
      </w:r>
      <w:r w:rsidRPr="002D739D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1D52B2">
        <w:rPr>
          <w:rFonts w:ascii="Times New Roman" w:hAnsi="Times New Roman" w:cs="Times New Roman"/>
          <w:sz w:val="24"/>
          <w:szCs w:val="24"/>
        </w:rPr>
        <w:t>7024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ABC294A" w14:textId="77777777" w:rsidR="00DF23B9" w:rsidRPr="002D739D" w:rsidRDefault="00DF23B9" w:rsidP="00DF23B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с антивандальным остеклением «Триплекс» на системе профилей</w:t>
      </w:r>
      <w:r w:rsidR="00F7374E">
        <w:rPr>
          <w:rFonts w:ascii="Times New Roman" w:hAnsi="Times New Roman" w:cs="Times New Roman"/>
          <w:sz w:val="24"/>
          <w:szCs w:val="24"/>
        </w:rPr>
        <w:t xml:space="preserve"> либо </w:t>
      </w:r>
      <w:r w:rsidR="000C313F">
        <w:rPr>
          <w:rFonts w:ascii="Times New Roman" w:hAnsi="Times New Roman" w:cs="Times New Roman"/>
          <w:sz w:val="24"/>
          <w:szCs w:val="24"/>
        </w:rPr>
        <w:t>закаленным стеклом толщиной не менее 10 мм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88C6A9" w14:textId="77777777" w:rsidR="00DF23B9" w:rsidRPr="00CF285F" w:rsidRDefault="00DF23B9" w:rsidP="00DF23B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D739D">
        <w:rPr>
          <w:rFonts w:ascii="Times New Roman" w:hAnsi="Times New Roman" w:cs="Times New Roman"/>
          <w:sz w:val="24"/>
          <w:szCs w:val="24"/>
        </w:rPr>
        <w:t>еревянн</w:t>
      </w:r>
      <w:r>
        <w:rPr>
          <w:rFonts w:ascii="Times New Roman" w:hAnsi="Times New Roman" w:cs="Times New Roman"/>
          <w:sz w:val="24"/>
          <w:szCs w:val="24"/>
        </w:rPr>
        <w:t>ые элементы (скамейки, урны, торговый объект)</w:t>
      </w:r>
      <w:r w:rsidRPr="002D739D">
        <w:rPr>
          <w:rFonts w:ascii="Times New Roman" w:hAnsi="Times New Roman" w:cs="Times New Roman"/>
          <w:sz w:val="24"/>
          <w:szCs w:val="24"/>
        </w:rPr>
        <w:t xml:space="preserve"> с окраской и лакировкой, цвет </w:t>
      </w:r>
      <w:r w:rsidRPr="00CF285F">
        <w:rPr>
          <w:rFonts w:ascii="Times New Roman" w:hAnsi="Times New Roman" w:cs="Times New Roman"/>
          <w:sz w:val="24"/>
          <w:szCs w:val="24"/>
        </w:rPr>
        <w:t>«</w:t>
      </w:r>
      <w:r w:rsidR="002F0940">
        <w:rPr>
          <w:rFonts w:ascii="Times New Roman" w:hAnsi="Times New Roman" w:cs="Times New Roman"/>
          <w:sz w:val="24"/>
          <w:szCs w:val="24"/>
        </w:rPr>
        <w:t>Светлый орех</w:t>
      </w:r>
      <w:r w:rsidRPr="00CF285F">
        <w:rPr>
          <w:rFonts w:ascii="Times New Roman" w:hAnsi="Times New Roman" w:cs="Times New Roman"/>
          <w:sz w:val="24"/>
          <w:szCs w:val="24"/>
        </w:rPr>
        <w:t>»</w:t>
      </w:r>
      <w:r w:rsidR="006A298D">
        <w:rPr>
          <w:rFonts w:ascii="Times New Roman" w:hAnsi="Times New Roman" w:cs="Times New Roman"/>
          <w:sz w:val="24"/>
          <w:szCs w:val="24"/>
        </w:rPr>
        <w:t xml:space="preserve">, при исполнении декоративных элементов (на торговом объекте) вместо дерева могут </w:t>
      </w:r>
      <w:r w:rsidR="006A298D" w:rsidRPr="006A298D">
        <w:rPr>
          <w:rFonts w:ascii="Times New Roman" w:hAnsi="Times New Roman" w:cs="Times New Roman"/>
          <w:sz w:val="24"/>
          <w:szCs w:val="24"/>
        </w:rPr>
        <w:t>использоваться металлические рейки с им</w:t>
      </w:r>
      <w:r w:rsidR="006A298D">
        <w:rPr>
          <w:rFonts w:ascii="Times New Roman" w:hAnsi="Times New Roman" w:cs="Times New Roman"/>
          <w:sz w:val="24"/>
          <w:szCs w:val="24"/>
        </w:rPr>
        <w:t>итацией под дерево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3A25E0" w14:textId="77777777" w:rsidR="00DF23B9" w:rsidRPr="002D739D" w:rsidRDefault="00DF23B9" w:rsidP="00DF23B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урна </w:t>
      </w:r>
      <w:r w:rsidRPr="002D739D"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D739D">
        <w:rPr>
          <w:rFonts w:ascii="Times New Roman" w:hAnsi="Times New Roman" w:cs="Times New Roman"/>
          <w:sz w:val="24"/>
          <w:szCs w:val="24"/>
        </w:rPr>
        <w:t>окраской</w:t>
      </w:r>
      <w:bookmarkStart w:id="2" w:name="_Hlk164690031"/>
      <w:r w:rsidR="00DC0F8C">
        <w:rPr>
          <w:rFonts w:ascii="Times New Roman" w:hAnsi="Times New Roman" w:cs="Times New Roman"/>
          <w:sz w:val="24"/>
          <w:szCs w:val="24"/>
        </w:rPr>
        <w:t xml:space="preserve"> </w:t>
      </w:r>
      <w:r w:rsidRPr="002D739D">
        <w:rPr>
          <w:rFonts w:ascii="Times New Roman" w:hAnsi="Times New Roman" w:cs="Times New Roman"/>
          <w:sz w:val="24"/>
          <w:szCs w:val="24"/>
          <w:lang w:val="en-US"/>
        </w:rPr>
        <w:t xml:space="preserve">RAL </w:t>
      </w:r>
      <w:bookmarkEnd w:id="2"/>
      <w:r w:rsidR="001D52B2">
        <w:rPr>
          <w:rFonts w:ascii="Times New Roman" w:hAnsi="Times New Roman" w:cs="Times New Roman"/>
          <w:sz w:val="24"/>
          <w:szCs w:val="24"/>
        </w:rPr>
        <w:t>7</w:t>
      </w:r>
      <w:r w:rsidR="0083566E">
        <w:rPr>
          <w:rFonts w:ascii="Times New Roman" w:hAnsi="Times New Roman" w:cs="Times New Roman"/>
          <w:sz w:val="24"/>
          <w:szCs w:val="24"/>
        </w:rPr>
        <w:t>024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ACBCC1A" w14:textId="77777777" w:rsidR="002F0940" w:rsidRDefault="00DF23B9" w:rsidP="002F0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нестационарный тор</w:t>
      </w:r>
      <w:r w:rsidR="00981BC3">
        <w:rPr>
          <w:rFonts w:ascii="Times New Roman" w:eastAsia="Times New Roman" w:hAnsi="Times New Roman" w:cs="Times New Roman"/>
          <w:sz w:val="24"/>
          <w:szCs w:val="24"/>
        </w:rPr>
        <w:t>говый объект в составе торгово-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остановочного комплекса выполнен:</w:t>
      </w:r>
    </w:p>
    <w:p w14:paraId="5761F775" w14:textId="77777777" w:rsidR="001D52B2" w:rsidRDefault="002F0940" w:rsidP="001D52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2B2">
        <w:rPr>
          <w:rFonts w:ascii="Times New Roman" w:eastAsia="Times New Roman" w:hAnsi="Times New Roman" w:cs="Times New Roman"/>
          <w:sz w:val="24"/>
          <w:szCs w:val="24"/>
        </w:rPr>
        <w:t>корпус изготавливается с применением композитных материалов с утеплителем;</w:t>
      </w:r>
    </w:p>
    <w:p w14:paraId="645F2090" w14:textId="77777777" w:rsidR="001D52B2" w:rsidRDefault="002F0940" w:rsidP="001D52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2B2">
        <w:rPr>
          <w:rFonts w:ascii="Times New Roman" w:eastAsia="Times New Roman" w:hAnsi="Times New Roman" w:cs="Times New Roman"/>
          <w:sz w:val="24"/>
          <w:szCs w:val="24"/>
        </w:rPr>
        <w:t xml:space="preserve">остекление </w:t>
      </w:r>
      <w:proofErr w:type="gramStart"/>
      <w:r w:rsidRPr="001D52B2">
        <w:rPr>
          <w:rFonts w:ascii="Times New Roman" w:eastAsia="Times New Roman" w:hAnsi="Times New Roman" w:cs="Times New Roman"/>
          <w:sz w:val="24"/>
          <w:szCs w:val="24"/>
        </w:rPr>
        <w:t>выполняется  стеклопакетами</w:t>
      </w:r>
      <w:proofErr w:type="gramEnd"/>
      <w:r w:rsidRPr="001D52B2">
        <w:rPr>
          <w:rFonts w:ascii="Times New Roman" w:eastAsia="Times New Roman" w:hAnsi="Times New Roman" w:cs="Times New Roman"/>
          <w:sz w:val="24"/>
          <w:szCs w:val="24"/>
        </w:rPr>
        <w:t xml:space="preserve"> с металлическим профилем или ПВХ</w:t>
      </w:r>
      <w:r w:rsidR="001D52B2" w:rsidRPr="001D52B2">
        <w:rPr>
          <w:rFonts w:ascii="Times New Roman" w:eastAsia="Times New Roman" w:hAnsi="Times New Roman" w:cs="Times New Roman"/>
          <w:sz w:val="24"/>
          <w:szCs w:val="24"/>
        </w:rPr>
        <w:t xml:space="preserve"> RAL </w:t>
      </w:r>
      <w:r w:rsidR="0083566E">
        <w:rPr>
          <w:rFonts w:ascii="Times New Roman" w:eastAsia="Times New Roman" w:hAnsi="Times New Roman" w:cs="Times New Roman"/>
          <w:sz w:val="24"/>
          <w:szCs w:val="24"/>
        </w:rPr>
        <w:t>7024</w:t>
      </w:r>
      <w:r w:rsidRPr="001D52B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712515" w14:textId="77777777" w:rsidR="001D52B2" w:rsidRDefault="002F0940" w:rsidP="001D52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2B2">
        <w:rPr>
          <w:rFonts w:ascii="Times New Roman" w:eastAsia="Times New Roman" w:hAnsi="Times New Roman" w:cs="Times New Roman"/>
          <w:sz w:val="24"/>
          <w:szCs w:val="24"/>
        </w:rPr>
        <w:t>дверь для служебного входа выполняется без остекления в цветовой гамме НТО;</w:t>
      </w:r>
    </w:p>
    <w:p w14:paraId="7FA85843" w14:textId="77777777" w:rsidR="001D52B2" w:rsidRDefault="002F0940" w:rsidP="001D52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2B2">
        <w:rPr>
          <w:rFonts w:ascii="Times New Roman" w:eastAsia="Times New Roman" w:hAnsi="Times New Roman" w:cs="Times New Roman"/>
          <w:sz w:val="24"/>
          <w:szCs w:val="24"/>
        </w:rPr>
        <w:t>дверь входная для покупателей выполняется с остеклением;</w:t>
      </w:r>
    </w:p>
    <w:p w14:paraId="784F0709" w14:textId="77777777" w:rsidR="002F0940" w:rsidRPr="001D52B2" w:rsidRDefault="002F0940" w:rsidP="001D52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2B2">
        <w:rPr>
          <w:rFonts w:ascii="Times New Roman" w:eastAsia="Times New Roman" w:hAnsi="Times New Roman" w:cs="Times New Roman"/>
          <w:sz w:val="24"/>
          <w:szCs w:val="24"/>
        </w:rPr>
        <w:t>фризы, пилоны, цоколь, парапет изготавливаются из композитных алюминиевых панелей в цветовой гамме НТО.</w:t>
      </w:r>
    </w:p>
    <w:p w14:paraId="0ACDD87D" w14:textId="77777777" w:rsidR="002F0940" w:rsidRDefault="002F0940" w:rsidP="002F0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F6DC66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383E14">
        <w:rPr>
          <w:rFonts w:ascii="Times New Roman" w:eastAsia="Times New Roman" w:hAnsi="Times New Roman" w:cs="Times New Roman"/>
          <w:sz w:val="24"/>
          <w:szCs w:val="24"/>
        </w:rPr>
        <w:t>монтаж навеса для ожидания общественного транспорта обеспечивает необходимую устойчивость (</w:t>
      </w:r>
      <w:r w:rsidRPr="00383E14">
        <w:rPr>
          <w:rFonts w:ascii="Times New Roman" w:hAnsi="Times New Roman" w:cs="Times New Roman"/>
          <w:sz w:val="24"/>
          <w:szCs w:val="24"/>
        </w:rPr>
        <w:t xml:space="preserve">Материал опорных стоек, каркаса – труба металлическая профильная, </w:t>
      </w:r>
      <w:r w:rsidR="001D52B2">
        <w:rPr>
          <w:rFonts w:ascii="Times New Roman" w:hAnsi="Times New Roman" w:cs="Times New Roman"/>
          <w:sz w:val="24"/>
          <w:szCs w:val="24"/>
        </w:rPr>
        <w:t>сечение определить в рабочем проекте</w:t>
      </w:r>
      <w:r w:rsidRPr="00383E14">
        <w:rPr>
          <w:rFonts w:ascii="Times New Roman" w:hAnsi="Times New Roman" w:cs="Times New Roman"/>
          <w:sz w:val="24"/>
          <w:szCs w:val="24"/>
        </w:rPr>
        <w:t>);</w:t>
      </w:r>
    </w:p>
    <w:p w14:paraId="3A71F63E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конструктивные и декоративные элементы павильона и навеса не имеют выступающих необработанных режущих острых кромок и частей, способных травмировать пассажиров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1008369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крыша выполнена из профилированного металлического листа НС 44</w:t>
      </w:r>
      <w:r w:rsidR="004D715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установленного под наклоном в заднюю сторону и водоотведением по водосточной системе в крайние задние углы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BBE39A5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76802" w:rsidRPr="009263FA">
        <w:rPr>
          <w:rFonts w:ascii="Times New Roman" w:eastAsia="Times New Roman" w:hAnsi="Times New Roman" w:cs="Times New Roman"/>
          <w:sz w:val="24"/>
          <w:szCs w:val="24"/>
        </w:rPr>
        <w:t>внешняя облиц</w:t>
      </w:r>
      <w:r w:rsidR="00F76802" w:rsidRPr="00687B83">
        <w:rPr>
          <w:rFonts w:ascii="Times New Roman" w:eastAsia="Times New Roman" w:hAnsi="Times New Roman" w:cs="Times New Roman"/>
          <w:sz w:val="24"/>
          <w:szCs w:val="24"/>
        </w:rPr>
        <w:t>овка выполнена из композитного материала</w:t>
      </w:r>
      <w:r w:rsidR="00F76802">
        <w:rPr>
          <w:rFonts w:ascii="Times New Roman" w:eastAsia="Times New Roman" w:hAnsi="Times New Roman" w:cs="Times New Roman"/>
          <w:sz w:val="24"/>
          <w:szCs w:val="24"/>
        </w:rPr>
        <w:t xml:space="preserve"> или</w:t>
      </w:r>
      <w:r w:rsidR="00981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76802" w:rsidRPr="00687B83">
        <w:rPr>
          <w:rFonts w:ascii="Times New Roman" w:eastAsia="Times New Roman" w:hAnsi="Times New Roman" w:cs="Times New Roman"/>
          <w:sz w:val="24"/>
          <w:szCs w:val="24"/>
        </w:rPr>
        <w:t>металлокассет</w:t>
      </w:r>
      <w:proofErr w:type="spellEnd"/>
      <w:r w:rsidR="00F76802" w:rsidRPr="00687B83">
        <w:rPr>
          <w:rFonts w:ascii="Times New Roman" w:eastAsia="Times New Roman" w:hAnsi="Times New Roman" w:cs="Times New Roman"/>
          <w:sz w:val="24"/>
          <w:szCs w:val="24"/>
        </w:rPr>
        <w:t xml:space="preserve"> с порошковой окраской </w:t>
      </w:r>
      <w:r w:rsidR="00F76802" w:rsidRPr="00687B83">
        <w:rPr>
          <w:rFonts w:ascii="Times New Roman" w:eastAsia="Times New Roman" w:hAnsi="Times New Roman" w:cs="Times New Roman"/>
          <w:sz w:val="24"/>
          <w:szCs w:val="24"/>
          <w:lang w:val="en-US"/>
        </w:rPr>
        <w:t>RAL</w:t>
      </w:r>
      <w:r w:rsidR="0083566E">
        <w:rPr>
          <w:rFonts w:ascii="Times New Roman" w:eastAsia="Times New Roman" w:hAnsi="Times New Roman" w:cs="Times New Roman"/>
          <w:sz w:val="24"/>
          <w:szCs w:val="24"/>
        </w:rPr>
        <w:t>7024</w:t>
      </w:r>
      <w:r w:rsidR="00F76802" w:rsidRPr="00F76802">
        <w:rPr>
          <w:rFonts w:ascii="Times New Roman" w:eastAsia="Times New Roman" w:hAnsi="Times New Roman" w:cs="Times New Roman"/>
          <w:sz w:val="24"/>
          <w:szCs w:val="24"/>
        </w:rPr>
        <w:t xml:space="preserve"> с предварительной окраской каркаса и декоративных деревянных элементов</w:t>
      </w:r>
      <w:r w:rsidR="006A29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A298D" w:rsidRPr="006A298D">
        <w:rPr>
          <w:rFonts w:ascii="Times New Roman" w:hAnsi="Times New Roman" w:cs="Times New Roman"/>
          <w:sz w:val="24"/>
          <w:szCs w:val="24"/>
        </w:rPr>
        <w:t>так же могут использоваться металлические рейки с имитацией под дерево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B65B5C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F76802" w:rsidRPr="009263FA">
        <w:rPr>
          <w:rFonts w:ascii="Times New Roman" w:eastAsia="Times New Roman" w:hAnsi="Times New Roman" w:cs="Times New Roman"/>
          <w:sz w:val="24"/>
          <w:szCs w:val="24"/>
        </w:rPr>
        <w:t xml:space="preserve">внутренняя часть крыши </w:t>
      </w:r>
      <w:r w:rsidR="00F76802" w:rsidRPr="00F76802">
        <w:rPr>
          <w:rFonts w:ascii="Times New Roman" w:eastAsia="Times New Roman" w:hAnsi="Times New Roman" w:cs="Times New Roman"/>
          <w:sz w:val="24"/>
          <w:szCs w:val="24"/>
        </w:rPr>
        <w:t xml:space="preserve">остановочного комплекса выполнена из композитных панелей или </w:t>
      </w:r>
      <w:proofErr w:type="spellStart"/>
      <w:r w:rsidR="00F76802" w:rsidRPr="00F76802">
        <w:rPr>
          <w:rFonts w:ascii="Times New Roman" w:eastAsia="Times New Roman" w:hAnsi="Times New Roman" w:cs="Times New Roman"/>
          <w:sz w:val="24"/>
          <w:szCs w:val="24"/>
        </w:rPr>
        <w:t>металлокассет</w:t>
      </w:r>
      <w:proofErr w:type="spellEnd"/>
      <w:r w:rsidR="00F76802" w:rsidRPr="00F76802">
        <w:rPr>
          <w:rFonts w:ascii="Times New Roman" w:eastAsia="Times New Roman" w:hAnsi="Times New Roman" w:cs="Times New Roman"/>
          <w:sz w:val="24"/>
          <w:szCs w:val="24"/>
        </w:rPr>
        <w:t xml:space="preserve"> с порошковой окраской </w:t>
      </w:r>
      <w:r w:rsidR="00F76802" w:rsidRPr="00F76802">
        <w:rPr>
          <w:rFonts w:ascii="Times New Roman" w:eastAsia="Times New Roman" w:hAnsi="Times New Roman" w:cs="Times New Roman"/>
          <w:sz w:val="24"/>
          <w:szCs w:val="24"/>
          <w:lang w:val="en-US"/>
        </w:rPr>
        <w:t>RAL</w:t>
      </w:r>
      <w:r w:rsidR="0083566E">
        <w:rPr>
          <w:rFonts w:ascii="Times New Roman" w:eastAsia="Times New Roman" w:hAnsi="Times New Roman" w:cs="Times New Roman"/>
          <w:sz w:val="24"/>
          <w:szCs w:val="24"/>
        </w:rPr>
        <w:t>7024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DDBD240" w14:textId="77777777" w:rsidR="00DF23B9" w:rsidRDefault="00DF23B9" w:rsidP="00DF23B9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с лицевой стороны остановочный комплекс имеет световую объемную надпись с наименованием остановки и логотип</w:t>
      </w:r>
      <w:r w:rsidR="001C035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м вид</w:t>
      </w:r>
      <w:r w:rsidR="001C035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 xml:space="preserve"> общественного транспорта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51DEEC9" w14:textId="77777777" w:rsidR="001C0352" w:rsidRDefault="00DF23B9" w:rsidP="001C0352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освещение, наименования останов</w:t>
      </w:r>
      <w:r w:rsidR="001C0352">
        <w:rPr>
          <w:rFonts w:ascii="Times New Roman" w:eastAsia="Times New Roman" w:hAnsi="Times New Roman" w:cs="Times New Roman"/>
          <w:sz w:val="24"/>
          <w:szCs w:val="24"/>
        </w:rPr>
        <w:t>ки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 xml:space="preserve"> и логотип вид</w:t>
      </w:r>
      <w:r w:rsidR="001C035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 xml:space="preserve"> общественного транспорта выполнены светильниками со светодиодными линейками </w:t>
      </w:r>
      <w:r w:rsidRPr="006F2A58">
        <w:rPr>
          <w:rFonts w:ascii="Times New Roman" w:eastAsia="Times New Roman" w:hAnsi="Times New Roman" w:cs="Times New Roman"/>
          <w:sz w:val="24"/>
          <w:szCs w:val="24"/>
          <w:lang w:val="en-US"/>
        </w:rPr>
        <w:t>IP</w:t>
      </w:r>
      <w:r w:rsidRPr="006F2A58">
        <w:rPr>
          <w:rFonts w:ascii="Times New Roman" w:eastAsia="Times New Roman" w:hAnsi="Times New Roman" w:cs="Times New Roman"/>
          <w:sz w:val="24"/>
          <w:szCs w:val="24"/>
        </w:rPr>
        <w:t>65</w:t>
      </w:r>
      <w:r w:rsidR="001C035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5E99DF" w14:textId="77777777" w:rsidR="00AB0EBF" w:rsidRPr="001C0352" w:rsidRDefault="001C0352" w:rsidP="001C0352">
      <w:pPr>
        <w:pStyle w:val="a3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81BC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B0EBF" w:rsidRPr="001C0352">
        <w:rPr>
          <w:rFonts w:ascii="Times New Roman" w:eastAsia="Times New Roman" w:hAnsi="Times New Roman" w:cs="Times New Roman"/>
          <w:sz w:val="24"/>
          <w:szCs w:val="24"/>
        </w:rPr>
        <w:t xml:space="preserve">рхитектурное и конструктивное решение входной группы (групп) НТО, имеющего торговый зал, должно соответствовать положениям СП 59.13330.2020. Свод правил. Доступность зданий и сооружений для маломобильных групп населения. СНиП 35-01-2001, </w:t>
      </w:r>
      <w:proofErr w:type="gramStart"/>
      <w:r w:rsidR="00AB0EBF" w:rsidRPr="001C0352">
        <w:rPr>
          <w:rFonts w:ascii="Times New Roman" w:eastAsia="Times New Roman" w:hAnsi="Times New Roman" w:cs="Times New Roman"/>
          <w:sz w:val="24"/>
          <w:szCs w:val="24"/>
        </w:rPr>
        <w:t>утвержденным  Приказом</w:t>
      </w:r>
      <w:proofErr w:type="gramEnd"/>
      <w:r w:rsidR="00AB0EBF" w:rsidRPr="001C0352">
        <w:rPr>
          <w:rFonts w:ascii="Times New Roman" w:eastAsia="Times New Roman" w:hAnsi="Times New Roman" w:cs="Times New Roman"/>
          <w:sz w:val="24"/>
          <w:szCs w:val="24"/>
        </w:rPr>
        <w:t xml:space="preserve"> Минстроя России от 30 декабря 2020 года N 904/пр.</w:t>
      </w:r>
    </w:p>
    <w:p w14:paraId="0041B571" w14:textId="77777777" w:rsidR="00DF23B9" w:rsidRPr="002D739D" w:rsidRDefault="00DF23B9" w:rsidP="00DF23B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DA50B7" w14:textId="77777777" w:rsidR="00DF23B9" w:rsidRPr="008214F0" w:rsidRDefault="00DF23B9" w:rsidP="008214F0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14F0">
        <w:rPr>
          <w:rFonts w:ascii="Times New Roman" w:hAnsi="Times New Roman" w:cs="Times New Roman"/>
          <w:bCs/>
          <w:sz w:val="24"/>
          <w:szCs w:val="24"/>
          <w:u w:val="single"/>
        </w:rPr>
        <w:t>Основные технические характеристики навеса</w:t>
      </w:r>
      <w:r w:rsidR="00D01F1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8214F0">
        <w:rPr>
          <w:rFonts w:ascii="Times New Roman" w:hAnsi="Times New Roman" w:cs="Times New Roman"/>
          <w:bCs/>
          <w:sz w:val="24"/>
          <w:szCs w:val="24"/>
          <w:u w:val="single"/>
        </w:rPr>
        <w:t>в составе торгово-остановочного комплекса</w:t>
      </w:r>
      <w:r w:rsidRPr="008214F0">
        <w:rPr>
          <w:rFonts w:ascii="Times New Roman" w:hAnsi="Times New Roman" w:cs="Times New Roman"/>
          <w:bCs/>
          <w:sz w:val="24"/>
          <w:szCs w:val="24"/>
        </w:rPr>
        <w:t>:</w:t>
      </w:r>
    </w:p>
    <w:p w14:paraId="1957842E" w14:textId="77777777" w:rsidR="00DF23B9" w:rsidRPr="002D739D" w:rsidRDefault="00DF23B9" w:rsidP="00DF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01E6">
        <w:rPr>
          <w:rFonts w:ascii="Times New Roman" w:hAnsi="Times New Roman" w:cs="Times New Roman"/>
          <w:sz w:val="24"/>
          <w:szCs w:val="24"/>
        </w:rPr>
        <w:t xml:space="preserve">- </w:t>
      </w:r>
      <w:r w:rsidR="00BE77B0">
        <w:rPr>
          <w:rFonts w:ascii="Times New Roman" w:hAnsi="Times New Roman" w:cs="Times New Roman"/>
          <w:sz w:val="24"/>
          <w:szCs w:val="24"/>
        </w:rPr>
        <w:t>м</w:t>
      </w:r>
      <w:r w:rsidRPr="00E801E6">
        <w:rPr>
          <w:rFonts w:ascii="Times New Roman" w:hAnsi="Times New Roman" w:cs="Times New Roman"/>
          <w:sz w:val="24"/>
          <w:szCs w:val="24"/>
        </w:rPr>
        <w:t>атериал задней ветрозащитной стенки – ударопрочное прозрачное стекло «триплекс»</w:t>
      </w:r>
      <w:r w:rsidR="000C313F" w:rsidRPr="00E801E6">
        <w:rPr>
          <w:rFonts w:ascii="Times New Roman" w:hAnsi="Times New Roman" w:cs="Times New Roman"/>
          <w:sz w:val="24"/>
          <w:szCs w:val="24"/>
        </w:rPr>
        <w:t>, т</w:t>
      </w:r>
      <w:r w:rsidRPr="00E801E6">
        <w:rPr>
          <w:rFonts w:ascii="Times New Roman" w:hAnsi="Times New Roman" w:cs="Times New Roman"/>
          <w:sz w:val="24"/>
          <w:szCs w:val="24"/>
        </w:rPr>
        <w:t>олщин</w:t>
      </w:r>
      <w:r w:rsidR="000C313F" w:rsidRPr="00E801E6">
        <w:rPr>
          <w:rFonts w:ascii="Times New Roman" w:hAnsi="Times New Roman" w:cs="Times New Roman"/>
          <w:sz w:val="24"/>
          <w:szCs w:val="24"/>
        </w:rPr>
        <w:t>а</w:t>
      </w:r>
      <w:r w:rsidRPr="00E801E6">
        <w:rPr>
          <w:rFonts w:ascii="Times New Roman" w:hAnsi="Times New Roman" w:cs="Times New Roman"/>
          <w:sz w:val="24"/>
          <w:szCs w:val="24"/>
        </w:rPr>
        <w:t xml:space="preserve"> стекла задней ветрозащитной стенки – </w:t>
      </w:r>
      <w:r w:rsidR="00003D1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E801E6">
        <w:rPr>
          <w:rFonts w:ascii="Times New Roman" w:hAnsi="Times New Roman" w:cs="Times New Roman"/>
          <w:sz w:val="24"/>
          <w:szCs w:val="24"/>
        </w:rPr>
        <w:t>12 мм</w:t>
      </w:r>
      <w:r w:rsidR="000C313F" w:rsidRPr="00E801E6">
        <w:rPr>
          <w:rFonts w:ascii="Times New Roman" w:hAnsi="Times New Roman" w:cs="Times New Roman"/>
          <w:sz w:val="24"/>
          <w:szCs w:val="24"/>
        </w:rPr>
        <w:t xml:space="preserve"> либо – ударопрочное прозрачное закаленное стекло толщиной </w:t>
      </w:r>
      <w:r w:rsidR="00003D12">
        <w:rPr>
          <w:rFonts w:ascii="Times New Roman" w:hAnsi="Times New Roman" w:cs="Times New Roman"/>
          <w:sz w:val="24"/>
          <w:szCs w:val="24"/>
        </w:rPr>
        <w:t>не менее</w:t>
      </w:r>
      <w:r w:rsidR="00003D12" w:rsidRPr="00E801E6">
        <w:rPr>
          <w:rFonts w:ascii="Times New Roman" w:hAnsi="Times New Roman" w:cs="Times New Roman"/>
          <w:sz w:val="24"/>
          <w:szCs w:val="24"/>
        </w:rPr>
        <w:t xml:space="preserve"> </w:t>
      </w:r>
      <w:r w:rsidR="000C313F" w:rsidRPr="00E801E6">
        <w:rPr>
          <w:rFonts w:ascii="Times New Roman" w:hAnsi="Times New Roman" w:cs="Times New Roman"/>
          <w:sz w:val="24"/>
          <w:szCs w:val="24"/>
        </w:rPr>
        <w:t>1</w:t>
      </w:r>
      <w:r w:rsidR="00003D12">
        <w:rPr>
          <w:rFonts w:ascii="Times New Roman" w:hAnsi="Times New Roman" w:cs="Times New Roman"/>
          <w:sz w:val="24"/>
          <w:szCs w:val="24"/>
        </w:rPr>
        <w:t>2</w:t>
      </w:r>
      <w:r w:rsidR="000C313F" w:rsidRPr="00E801E6">
        <w:rPr>
          <w:rFonts w:ascii="Times New Roman" w:hAnsi="Times New Roman" w:cs="Times New Roman"/>
          <w:sz w:val="24"/>
          <w:szCs w:val="24"/>
        </w:rPr>
        <w:t xml:space="preserve"> мм</w:t>
      </w:r>
      <w:r w:rsidRPr="00E801E6">
        <w:rPr>
          <w:rFonts w:ascii="Times New Roman" w:hAnsi="Times New Roman" w:cs="Times New Roman"/>
          <w:sz w:val="24"/>
          <w:szCs w:val="24"/>
        </w:rPr>
        <w:t>;</w:t>
      </w:r>
    </w:p>
    <w:p w14:paraId="4D7698C6" w14:textId="77777777" w:rsidR="00DF23B9" w:rsidRPr="002D739D" w:rsidRDefault="00BE77B0" w:rsidP="00DF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DF23B9" w:rsidRPr="002D739D">
        <w:rPr>
          <w:rFonts w:ascii="Times New Roman" w:hAnsi="Times New Roman" w:cs="Times New Roman"/>
          <w:sz w:val="24"/>
          <w:szCs w:val="24"/>
        </w:rPr>
        <w:t>асположение информационной панели – в верхней части задней ветрозащитной стенки. Исполнение информационной панели – размещается крупное название остановки общественного транспорта и графическое обозначение типа общественного транспорта;</w:t>
      </w:r>
    </w:p>
    <w:p w14:paraId="59CFC962" w14:textId="77777777" w:rsidR="00DF23B9" w:rsidRPr="002D739D" w:rsidRDefault="00BE77B0" w:rsidP="00DF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DF23B9" w:rsidRPr="00E801E6">
        <w:rPr>
          <w:rFonts w:ascii="Times New Roman" w:hAnsi="Times New Roman" w:cs="Times New Roman"/>
          <w:sz w:val="24"/>
          <w:szCs w:val="24"/>
        </w:rPr>
        <w:t>атериал правой боковой стены, расположенной со стороны подъезжающего транспорта – у</w:t>
      </w:r>
      <w:r w:rsidR="00D01F11">
        <w:rPr>
          <w:rFonts w:ascii="Times New Roman" w:hAnsi="Times New Roman" w:cs="Times New Roman"/>
          <w:sz w:val="24"/>
          <w:szCs w:val="24"/>
        </w:rPr>
        <w:t>даропрочное прозрачное стекло «Т</w:t>
      </w:r>
      <w:r w:rsidR="00DF23B9" w:rsidRPr="00E801E6">
        <w:rPr>
          <w:rFonts w:ascii="Times New Roman" w:hAnsi="Times New Roman" w:cs="Times New Roman"/>
          <w:sz w:val="24"/>
          <w:szCs w:val="24"/>
        </w:rPr>
        <w:t>риплекс»</w:t>
      </w:r>
      <w:r w:rsidR="000C313F" w:rsidRPr="00E801E6">
        <w:rPr>
          <w:rFonts w:ascii="Times New Roman" w:hAnsi="Times New Roman" w:cs="Times New Roman"/>
          <w:sz w:val="24"/>
          <w:szCs w:val="24"/>
        </w:rPr>
        <w:t>, т</w:t>
      </w:r>
      <w:r w:rsidR="00DF23B9" w:rsidRPr="00E801E6">
        <w:rPr>
          <w:rFonts w:ascii="Times New Roman" w:hAnsi="Times New Roman" w:cs="Times New Roman"/>
          <w:sz w:val="24"/>
          <w:szCs w:val="24"/>
        </w:rPr>
        <w:t xml:space="preserve">олщина стекла правой боковой стены – </w:t>
      </w:r>
      <w:r w:rsidR="00003D12">
        <w:rPr>
          <w:rFonts w:ascii="Times New Roman" w:hAnsi="Times New Roman" w:cs="Times New Roman"/>
          <w:sz w:val="24"/>
          <w:szCs w:val="24"/>
        </w:rPr>
        <w:t>не менее</w:t>
      </w:r>
      <w:r w:rsidR="00003D12" w:rsidRPr="00E801E6">
        <w:rPr>
          <w:rFonts w:ascii="Times New Roman" w:hAnsi="Times New Roman" w:cs="Times New Roman"/>
          <w:sz w:val="24"/>
          <w:szCs w:val="24"/>
        </w:rPr>
        <w:t xml:space="preserve"> </w:t>
      </w:r>
      <w:r w:rsidR="00DF23B9" w:rsidRPr="00E801E6">
        <w:rPr>
          <w:rFonts w:ascii="Times New Roman" w:hAnsi="Times New Roman" w:cs="Times New Roman"/>
          <w:sz w:val="24"/>
          <w:szCs w:val="24"/>
        </w:rPr>
        <w:t>1</w:t>
      </w:r>
      <w:r w:rsidR="00003D12">
        <w:rPr>
          <w:rFonts w:ascii="Times New Roman" w:hAnsi="Times New Roman" w:cs="Times New Roman"/>
          <w:sz w:val="24"/>
          <w:szCs w:val="24"/>
        </w:rPr>
        <w:t>2</w:t>
      </w:r>
      <w:r w:rsidR="00DF23B9" w:rsidRPr="00E801E6">
        <w:rPr>
          <w:rFonts w:ascii="Times New Roman" w:hAnsi="Times New Roman" w:cs="Times New Roman"/>
          <w:sz w:val="24"/>
          <w:szCs w:val="24"/>
        </w:rPr>
        <w:t xml:space="preserve"> мм</w:t>
      </w:r>
      <w:r w:rsidR="007B7FEC" w:rsidRPr="00E801E6">
        <w:rPr>
          <w:rFonts w:ascii="Times New Roman" w:hAnsi="Times New Roman" w:cs="Times New Roman"/>
          <w:sz w:val="24"/>
          <w:szCs w:val="24"/>
        </w:rPr>
        <w:t>, либо ударопрочное прозрачное стекло толщиной</w:t>
      </w:r>
      <w:r w:rsidR="00003D12" w:rsidRPr="00003D12">
        <w:rPr>
          <w:rFonts w:ascii="Times New Roman" w:hAnsi="Times New Roman" w:cs="Times New Roman"/>
          <w:sz w:val="24"/>
          <w:szCs w:val="24"/>
        </w:rPr>
        <w:t xml:space="preserve"> </w:t>
      </w:r>
      <w:r w:rsidR="00003D12">
        <w:rPr>
          <w:rFonts w:ascii="Times New Roman" w:hAnsi="Times New Roman" w:cs="Times New Roman"/>
          <w:sz w:val="24"/>
          <w:szCs w:val="24"/>
        </w:rPr>
        <w:t>не менее</w:t>
      </w:r>
      <w:r w:rsidR="007B7FEC" w:rsidRPr="00E801E6">
        <w:rPr>
          <w:rFonts w:ascii="Times New Roman" w:hAnsi="Times New Roman" w:cs="Times New Roman"/>
          <w:sz w:val="24"/>
          <w:szCs w:val="24"/>
        </w:rPr>
        <w:t xml:space="preserve"> 1</w:t>
      </w:r>
      <w:r w:rsidR="00003D12">
        <w:rPr>
          <w:rFonts w:ascii="Times New Roman" w:hAnsi="Times New Roman" w:cs="Times New Roman"/>
          <w:sz w:val="24"/>
          <w:szCs w:val="24"/>
        </w:rPr>
        <w:t>2</w:t>
      </w:r>
      <w:r w:rsidR="007B7FEC" w:rsidRPr="00E801E6">
        <w:rPr>
          <w:rFonts w:ascii="Times New Roman" w:hAnsi="Times New Roman" w:cs="Times New Roman"/>
          <w:sz w:val="24"/>
          <w:szCs w:val="24"/>
        </w:rPr>
        <w:t xml:space="preserve"> мм</w:t>
      </w:r>
      <w:r w:rsidR="00DF23B9" w:rsidRPr="00E801E6">
        <w:rPr>
          <w:rFonts w:ascii="Times New Roman" w:hAnsi="Times New Roman" w:cs="Times New Roman"/>
          <w:sz w:val="24"/>
          <w:szCs w:val="24"/>
        </w:rPr>
        <w:t>;</w:t>
      </w:r>
    </w:p>
    <w:p w14:paraId="136D8C32" w14:textId="77777777" w:rsidR="00DF23B9" w:rsidRPr="002D739D" w:rsidRDefault="00DF23B9" w:rsidP="00DF2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- </w:t>
      </w:r>
      <w:r w:rsidR="00BE77B0">
        <w:rPr>
          <w:rFonts w:ascii="Times New Roman" w:hAnsi="Times New Roman" w:cs="Times New Roman"/>
          <w:sz w:val="24"/>
          <w:szCs w:val="24"/>
        </w:rPr>
        <w:t>р</w:t>
      </w:r>
      <w:r w:rsidRPr="002D739D">
        <w:rPr>
          <w:rFonts w:ascii="Times New Roman" w:hAnsi="Times New Roman" w:cs="Times New Roman"/>
          <w:sz w:val="24"/>
          <w:szCs w:val="24"/>
        </w:rPr>
        <w:t xml:space="preserve">асположение скамьи – </w:t>
      </w:r>
      <w:r w:rsidRPr="00951E85">
        <w:rPr>
          <w:rFonts w:ascii="Times New Roman" w:hAnsi="Times New Roman" w:cs="Times New Roman"/>
          <w:sz w:val="24"/>
          <w:szCs w:val="24"/>
        </w:rPr>
        <w:t xml:space="preserve">примыкает к </w:t>
      </w:r>
      <w:r w:rsidR="001B3F0A" w:rsidRPr="00951E85">
        <w:rPr>
          <w:rFonts w:ascii="Times New Roman" w:hAnsi="Times New Roman" w:cs="Times New Roman"/>
          <w:sz w:val="24"/>
          <w:szCs w:val="24"/>
        </w:rPr>
        <w:t>задней стен</w:t>
      </w:r>
      <w:r w:rsidR="00951E85">
        <w:rPr>
          <w:rFonts w:ascii="Times New Roman" w:hAnsi="Times New Roman" w:cs="Times New Roman"/>
          <w:sz w:val="24"/>
          <w:szCs w:val="24"/>
        </w:rPr>
        <w:t>к</w:t>
      </w:r>
      <w:r w:rsidR="001B3F0A" w:rsidRPr="00951E85">
        <w:rPr>
          <w:rFonts w:ascii="Times New Roman" w:hAnsi="Times New Roman" w:cs="Times New Roman"/>
          <w:sz w:val="24"/>
          <w:szCs w:val="24"/>
        </w:rPr>
        <w:t>е навеса</w:t>
      </w:r>
      <w:r w:rsidRPr="00951E85">
        <w:rPr>
          <w:rFonts w:ascii="Times New Roman" w:hAnsi="Times New Roman" w:cs="Times New Roman"/>
          <w:sz w:val="24"/>
          <w:szCs w:val="24"/>
        </w:rPr>
        <w:t>.</w:t>
      </w:r>
      <w:r w:rsidRPr="002D739D">
        <w:rPr>
          <w:rFonts w:ascii="Times New Roman" w:hAnsi="Times New Roman" w:cs="Times New Roman"/>
          <w:sz w:val="24"/>
          <w:szCs w:val="24"/>
        </w:rPr>
        <w:t xml:space="preserve"> Исполнение скамьи – сборно-разборная. Длина скамьи по длине информационной стойки. Материал сиденья скамьи – </w:t>
      </w:r>
      <w:r w:rsidRPr="002D739D">
        <w:rPr>
          <w:rFonts w:ascii="Times New Roman" w:hAnsi="Times New Roman" w:cs="Times New Roman"/>
          <w:sz w:val="24"/>
          <w:szCs w:val="24"/>
        </w:rPr>
        <w:lastRenderedPageBreak/>
        <w:t xml:space="preserve">деревянные панели с </w:t>
      </w:r>
      <w:proofErr w:type="spellStart"/>
      <w:r w:rsidRPr="002D739D">
        <w:rPr>
          <w:rFonts w:ascii="Times New Roman" w:hAnsi="Times New Roman" w:cs="Times New Roman"/>
          <w:sz w:val="24"/>
          <w:szCs w:val="24"/>
        </w:rPr>
        <w:t>антисептирующей</w:t>
      </w:r>
      <w:proofErr w:type="spellEnd"/>
      <w:r w:rsidRPr="002D739D">
        <w:rPr>
          <w:rFonts w:ascii="Times New Roman" w:hAnsi="Times New Roman" w:cs="Times New Roman"/>
          <w:sz w:val="24"/>
          <w:szCs w:val="24"/>
        </w:rPr>
        <w:t xml:space="preserve"> пропиткой, с окраской и лакировкой. Цвет скамьи – </w:t>
      </w:r>
      <w:r w:rsidRPr="00C74BB7">
        <w:rPr>
          <w:rFonts w:ascii="Times New Roman" w:hAnsi="Times New Roman" w:cs="Times New Roman"/>
          <w:sz w:val="24"/>
          <w:szCs w:val="24"/>
        </w:rPr>
        <w:t>«</w:t>
      </w:r>
      <w:r w:rsidR="001B3F0A">
        <w:rPr>
          <w:rFonts w:ascii="Times New Roman" w:hAnsi="Times New Roman" w:cs="Times New Roman"/>
          <w:sz w:val="24"/>
          <w:szCs w:val="24"/>
        </w:rPr>
        <w:t>Светлый орех</w:t>
      </w:r>
      <w:r w:rsidRPr="00C74BB7">
        <w:rPr>
          <w:rFonts w:ascii="Times New Roman" w:hAnsi="Times New Roman" w:cs="Times New Roman"/>
          <w:sz w:val="24"/>
          <w:szCs w:val="24"/>
        </w:rPr>
        <w:t>»</w:t>
      </w:r>
      <w:r w:rsidR="00BE77B0">
        <w:rPr>
          <w:rFonts w:ascii="Times New Roman" w:hAnsi="Times New Roman" w:cs="Times New Roman"/>
          <w:sz w:val="24"/>
          <w:szCs w:val="24"/>
        </w:rPr>
        <w:t>;</w:t>
      </w:r>
    </w:p>
    <w:p w14:paraId="6CA81A9A" w14:textId="77777777" w:rsidR="00DF23B9" w:rsidRPr="002D739D" w:rsidRDefault="00BE77B0" w:rsidP="00DF23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DF23B9" w:rsidRPr="002D739D">
        <w:rPr>
          <w:rFonts w:ascii="Times New Roman" w:hAnsi="Times New Roman" w:cs="Times New Roman"/>
          <w:sz w:val="24"/>
          <w:szCs w:val="24"/>
        </w:rPr>
        <w:t>онструктивные и декоративные элементы торгово-остановочного комплекса не должны иметь выступающих необработанных режущих острых кромок и частей, способных травмировать пассажиров.</w:t>
      </w:r>
    </w:p>
    <w:p w14:paraId="081167E1" w14:textId="77777777" w:rsidR="00DF23B9" w:rsidRPr="002D739D" w:rsidRDefault="00DF23B9" w:rsidP="00DF23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AE5CD" w14:textId="77777777" w:rsidR="00DF23B9" w:rsidRPr="002D739D" w:rsidRDefault="00DF23B9" w:rsidP="00DF23B9">
      <w:pPr>
        <w:pStyle w:val="a3"/>
        <w:numPr>
          <w:ilvl w:val="0"/>
          <w:numId w:val="3"/>
        </w:num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 xml:space="preserve">Дополнительное оборудование </w:t>
      </w:r>
    </w:p>
    <w:p w14:paraId="68DEB2C0" w14:textId="77777777" w:rsidR="00DF23B9" w:rsidRPr="002D739D" w:rsidRDefault="00DF23B9" w:rsidP="00DF23B9">
      <w:pPr>
        <w:tabs>
          <w:tab w:val="left" w:pos="3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C6251" w14:textId="77777777" w:rsidR="00DF23B9" w:rsidRPr="002D739D" w:rsidRDefault="00C240FC" w:rsidP="00DF23B9">
      <w:pPr>
        <w:tabs>
          <w:tab w:val="left" w:pos="3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Торгово-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остановочный </w:t>
      </w:r>
      <w:r w:rsidR="00B65C69">
        <w:rPr>
          <w:rFonts w:ascii="Times New Roman" w:hAnsi="Times New Roman" w:cs="Times New Roman"/>
          <w:sz w:val="24"/>
          <w:szCs w:val="24"/>
        </w:rPr>
        <w:t>комплекс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0A3D">
        <w:rPr>
          <w:rFonts w:ascii="Times New Roman" w:hAnsi="Times New Roman" w:cs="Times New Roman"/>
          <w:sz w:val="24"/>
          <w:szCs w:val="24"/>
        </w:rPr>
        <w:t>может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быть оборудован:</w:t>
      </w:r>
    </w:p>
    <w:p w14:paraId="38D48CDA" w14:textId="77777777" w:rsidR="00DF23B9" w:rsidRPr="002D739D" w:rsidRDefault="00BE77B0" w:rsidP="00DF23B9">
      <w:pPr>
        <w:tabs>
          <w:tab w:val="left" w:pos="3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77B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DF23B9" w:rsidRPr="002D739D">
        <w:rPr>
          <w:rFonts w:ascii="Times New Roman" w:hAnsi="Times New Roman" w:cs="Times New Roman"/>
          <w:sz w:val="24"/>
          <w:szCs w:val="24"/>
        </w:rPr>
        <w:t>точкой</w:t>
      </w:r>
      <w:r w:rsidR="00C240FC" w:rsidRPr="00C240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23B9" w:rsidRPr="002D739D">
        <w:rPr>
          <w:rFonts w:ascii="Times New Roman" w:hAnsi="Times New Roman" w:cs="Times New Roman"/>
          <w:sz w:val="24"/>
          <w:szCs w:val="24"/>
        </w:rPr>
        <w:t>доступа</w:t>
      </w:r>
      <w:r w:rsidR="00DF23B9" w:rsidRPr="002D739D">
        <w:rPr>
          <w:rFonts w:ascii="Times New Roman" w:hAnsi="Times New Roman" w:cs="Times New Roman"/>
          <w:sz w:val="24"/>
          <w:szCs w:val="24"/>
          <w:lang w:val="en-US"/>
        </w:rPr>
        <w:t xml:space="preserve"> Wi-Fi </w:t>
      </w:r>
      <w:proofErr w:type="spellStart"/>
      <w:r w:rsidR="00DF23B9" w:rsidRPr="002D739D">
        <w:rPr>
          <w:rFonts w:ascii="Times New Roman" w:hAnsi="Times New Roman" w:cs="Times New Roman"/>
          <w:sz w:val="24"/>
          <w:szCs w:val="24"/>
          <w:lang w:val="en-US"/>
        </w:rPr>
        <w:t>HotSpot</w:t>
      </w:r>
      <w:proofErr w:type="spellEnd"/>
      <w:r w:rsidR="00DF23B9" w:rsidRPr="002D739D">
        <w:rPr>
          <w:rFonts w:ascii="Times New Roman" w:hAnsi="Times New Roman" w:cs="Times New Roman"/>
          <w:sz w:val="24"/>
          <w:szCs w:val="24"/>
          <w:lang w:val="en-US"/>
        </w:rPr>
        <w:t xml:space="preserve"> (Free Wi-Fi);</w:t>
      </w:r>
    </w:p>
    <w:p w14:paraId="4D2C4F5A" w14:textId="77777777" w:rsidR="00DF23B9" w:rsidRPr="002D739D" w:rsidRDefault="00BE77B0" w:rsidP="00DF23B9">
      <w:pPr>
        <w:tabs>
          <w:tab w:val="left" w:pos="3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камер</w:t>
      </w:r>
      <w:r w:rsidR="0047032E">
        <w:rPr>
          <w:rFonts w:ascii="Times New Roman" w:hAnsi="Times New Roman" w:cs="Times New Roman"/>
          <w:sz w:val="24"/>
          <w:szCs w:val="24"/>
        </w:rPr>
        <w:t>ами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видеонаблюдения уличными IP видеокамерами</w:t>
      </w:r>
      <w:r w:rsidR="0047032E">
        <w:rPr>
          <w:rFonts w:ascii="Times New Roman" w:hAnsi="Times New Roman" w:cs="Times New Roman"/>
          <w:sz w:val="24"/>
          <w:szCs w:val="24"/>
        </w:rPr>
        <w:t>,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направленного типа в защитных корпусах с подключением к активному оборудованию поставщика услуг связи. Устанавливается не менее двух </w:t>
      </w:r>
      <w:r w:rsidR="002B6A73" w:rsidRPr="002D739D">
        <w:rPr>
          <w:rFonts w:ascii="Times New Roman" w:hAnsi="Times New Roman" w:cs="Times New Roman"/>
          <w:sz w:val="24"/>
          <w:szCs w:val="24"/>
        </w:rPr>
        <w:t>видеокамер,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направленных на остановочную площадку и не менее одной на каждый нестационарный торговый объект. Видеоинформация должна быть сохранена в течение 60 дней. Уполномоченному органу обеспечивается круглосуточный доступ к хранилищу видеоинформации;</w:t>
      </w:r>
    </w:p>
    <w:p w14:paraId="37ED0677" w14:textId="77777777" w:rsidR="00DF23B9" w:rsidRPr="002D739D" w:rsidRDefault="00BE77B0" w:rsidP="008724A2">
      <w:pPr>
        <w:tabs>
          <w:tab w:val="left" w:pos="3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встроенное </w:t>
      </w:r>
      <w:r w:rsidR="00934FCA">
        <w:rPr>
          <w:rFonts w:ascii="Times New Roman" w:hAnsi="Times New Roman" w:cs="Times New Roman"/>
          <w:sz w:val="24"/>
          <w:szCs w:val="24"/>
        </w:rPr>
        <w:t xml:space="preserve">уличное 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освещение </w:t>
      </w:r>
      <w:r w:rsidR="008724A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должно иметь среднюю </w:t>
      </w:r>
      <w:r w:rsidR="00DF23B9" w:rsidRPr="002D73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горизонтальную </w:t>
      </w:r>
      <w:r w:rsidR="00DF23B9" w:rsidRPr="002D73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освещенность</w:t>
      </w:r>
      <w:r w:rsidR="00DF23B9" w:rsidRPr="002D73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не менее 30 </w:t>
      </w:r>
      <w:proofErr w:type="spellStart"/>
      <w:r w:rsidR="00DF23B9" w:rsidRPr="002D739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лк</w:t>
      </w:r>
      <w:proofErr w:type="spellEnd"/>
      <w:r w:rsidR="00DF23B9" w:rsidRPr="002D739D">
        <w:rPr>
          <w:rFonts w:ascii="Times New Roman" w:hAnsi="Times New Roman" w:cs="Times New Roman"/>
          <w:sz w:val="24"/>
          <w:szCs w:val="24"/>
        </w:rPr>
        <w:t>;</w:t>
      </w:r>
    </w:p>
    <w:p w14:paraId="1B1DC3BF" w14:textId="77777777" w:rsidR="00DF23B9" w:rsidRPr="002D739D" w:rsidRDefault="00DF23B9" w:rsidP="00DF23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- </w:t>
      </w:r>
      <w:r w:rsidR="00BE77B0">
        <w:rPr>
          <w:rFonts w:ascii="Times New Roman" w:hAnsi="Times New Roman" w:cs="Times New Roman"/>
          <w:sz w:val="24"/>
          <w:szCs w:val="24"/>
        </w:rPr>
        <w:t>п</w:t>
      </w:r>
      <w:r w:rsidRPr="002D739D">
        <w:rPr>
          <w:rFonts w:ascii="Times New Roman" w:hAnsi="Times New Roman" w:cs="Times New Roman"/>
          <w:sz w:val="24"/>
          <w:szCs w:val="24"/>
        </w:rPr>
        <w:t>итание светильника – с помощью инвертора 12/220 В;</w:t>
      </w:r>
    </w:p>
    <w:p w14:paraId="5FEB38EC" w14:textId="77777777" w:rsidR="00DF23B9" w:rsidRPr="002D739D" w:rsidRDefault="00BE77B0" w:rsidP="00DF23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DF23B9" w:rsidRPr="002D739D">
        <w:rPr>
          <w:rFonts w:ascii="Times New Roman" w:hAnsi="Times New Roman" w:cs="Times New Roman"/>
          <w:sz w:val="24"/>
          <w:szCs w:val="24"/>
        </w:rPr>
        <w:t>сполнение ввода сети 220 В – защищен дифференциальным автоматом, размещенным в герметичном корпусе;</w:t>
      </w:r>
    </w:p>
    <w:p w14:paraId="5DF39AF6" w14:textId="77777777" w:rsidR="00DF23B9" w:rsidRPr="002D739D" w:rsidRDefault="00BE77B0" w:rsidP="00DF23B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DF23B9" w:rsidRPr="002D739D">
        <w:rPr>
          <w:rFonts w:ascii="Times New Roman" w:hAnsi="Times New Roman" w:cs="Times New Roman"/>
          <w:sz w:val="24"/>
          <w:szCs w:val="24"/>
        </w:rPr>
        <w:t>тепень защиты всех электрических приборов</w:t>
      </w:r>
      <w:r w:rsidR="00934FCA">
        <w:rPr>
          <w:rFonts w:ascii="Times New Roman" w:hAnsi="Times New Roman" w:cs="Times New Roman"/>
          <w:sz w:val="24"/>
          <w:szCs w:val="24"/>
        </w:rPr>
        <w:t>, в том числе уличных светильников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(по ГОСТ 14254-2015) –IP65;</w:t>
      </w:r>
    </w:p>
    <w:p w14:paraId="658CB86A" w14:textId="77777777" w:rsidR="00553FBB" w:rsidRDefault="00BE77B0" w:rsidP="00553F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F23B9" w:rsidRPr="002D739D">
        <w:rPr>
          <w:rFonts w:ascii="Times New Roman" w:hAnsi="Times New Roman" w:cs="Times New Roman"/>
          <w:sz w:val="24"/>
          <w:szCs w:val="24"/>
        </w:rPr>
        <w:t>нформационное табло (расположен</w:t>
      </w:r>
      <w:r w:rsidR="009109C4">
        <w:rPr>
          <w:rFonts w:ascii="Times New Roman" w:hAnsi="Times New Roman" w:cs="Times New Roman"/>
          <w:sz w:val="24"/>
          <w:szCs w:val="24"/>
        </w:rPr>
        <w:t xml:space="preserve">о </w:t>
      </w:r>
      <w:r w:rsidR="009109C4" w:rsidRPr="00CB32E2">
        <w:rPr>
          <w:rFonts w:ascii="Times New Roman" w:hAnsi="Times New Roman" w:cs="Times New Roman"/>
          <w:sz w:val="24"/>
          <w:szCs w:val="24"/>
        </w:rPr>
        <w:t>внутри</w:t>
      </w:r>
      <w:r w:rsidR="00DF23B9" w:rsidRPr="002D739D">
        <w:rPr>
          <w:rFonts w:ascii="Times New Roman" w:hAnsi="Times New Roman" w:cs="Times New Roman"/>
          <w:sz w:val="24"/>
          <w:szCs w:val="24"/>
        </w:rPr>
        <w:t xml:space="preserve"> – с названием остановки общественного транспорта и проезжающими маршрутами, с временем прибытия</w:t>
      </w:r>
      <w:r w:rsidR="00553FBB">
        <w:rPr>
          <w:rFonts w:ascii="Times New Roman" w:hAnsi="Times New Roman" w:cs="Times New Roman"/>
          <w:sz w:val="24"/>
          <w:szCs w:val="24"/>
        </w:rPr>
        <w:t>):</w:t>
      </w:r>
    </w:p>
    <w:p w14:paraId="628BADAC" w14:textId="77777777" w:rsidR="00553FBB" w:rsidRDefault="00553FBB" w:rsidP="00553F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7797"/>
      </w:tblGrid>
      <w:tr w:rsidR="00553FBB" w:rsidRPr="00553FBB" w14:paraId="1AE98DE0" w14:textId="77777777" w:rsidTr="00CB32E2"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2392804B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 корпуса</w:t>
            </w:r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46508ACC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люминиевый профиль, композитный материал, ударопрочная лицевая панель с УФ-защитой, порошковая окраска, </w:t>
            </w:r>
            <w:proofErr w:type="spellStart"/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гермовводы</w:t>
            </w:r>
            <w:proofErr w:type="spellEnd"/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кабелей – качественно защищает электронику от механических повреждений и неблагоприятных климатических условий</w:t>
            </w:r>
          </w:p>
        </w:tc>
      </w:tr>
      <w:tr w:rsidR="00553FBB" w:rsidRPr="00553FBB" w14:paraId="339F8925" w14:textId="77777777" w:rsidTr="00CB32E2"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CF49515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крепления</w:t>
            </w:r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1E07FDC7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настенное/консольное</w:t>
            </w:r>
          </w:p>
        </w:tc>
      </w:tr>
      <w:tr w:rsidR="00553FBB" w:rsidRPr="00553FBB" w14:paraId="782194D2" w14:textId="77777777" w:rsidTr="00CB32E2"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A5D1FB8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 пыле- и </w:t>
            </w:r>
            <w:proofErr w:type="spellStart"/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влагозащиты</w:t>
            </w:r>
            <w:proofErr w:type="spellEnd"/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31969010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IP65</w:t>
            </w:r>
          </w:p>
        </w:tc>
      </w:tr>
      <w:tr w:rsidR="00553FBB" w:rsidRPr="00553FBB" w14:paraId="0548FFBA" w14:textId="77777777" w:rsidTr="00CB32E2"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3B57226B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 эксплуатации</w:t>
            </w:r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18D02C87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°С до +55°С</w:t>
            </w:r>
          </w:p>
        </w:tc>
      </w:tr>
      <w:tr w:rsidR="00553FBB" w:rsidRPr="00553FBB" w14:paraId="14CD6195" w14:textId="77777777" w:rsidTr="00CB32E2">
        <w:trPr>
          <w:trHeight w:val="171"/>
        </w:trPr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5C873D63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Режим работы</w:t>
            </w:r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4B4AEF5B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круглосуточный</w:t>
            </w:r>
          </w:p>
        </w:tc>
      </w:tr>
      <w:tr w:rsidR="00553FBB" w:rsidRPr="00553FBB" w14:paraId="51876AF2" w14:textId="77777777" w:rsidTr="00CB32E2">
        <w:tc>
          <w:tcPr>
            <w:tcW w:w="2343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26255DB5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Отображение </w:t>
            </w:r>
          </w:p>
        </w:tc>
        <w:tc>
          <w:tcPr>
            <w:tcW w:w="7797" w:type="dxa"/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  <w:hideMark/>
          </w:tcPr>
          <w:p w14:paraId="0288B4A9" w14:textId="77777777" w:rsidR="00553FBB" w:rsidRPr="00553FBB" w:rsidRDefault="00553FBB" w:rsidP="00553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553F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10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/время до прибытия общественного транспорта</w:t>
            </w:r>
          </w:p>
        </w:tc>
      </w:tr>
    </w:tbl>
    <w:p w14:paraId="531E9E8E" w14:textId="77777777" w:rsidR="00553FBB" w:rsidRDefault="00553FBB" w:rsidP="00DF23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B599DB" w14:textId="77777777" w:rsidR="00DF23B9" w:rsidRPr="002D739D" w:rsidRDefault="00DF23B9" w:rsidP="00DF23B9">
      <w:pPr>
        <w:tabs>
          <w:tab w:val="left" w:pos="3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Согласование, размещение, подключение к электроснабжению, интернет – связи, расходы по обслуживанию</w:t>
      </w:r>
      <w:r w:rsidR="009109C4">
        <w:rPr>
          <w:rFonts w:ascii="Times New Roman" w:hAnsi="Times New Roman" w:cs="Times New Roman"/>
          <w:sz w:val="24"/>
          <w:szCs w:val="24"/>
        </w:rPr>
        <w:t xml:space="preserve"> информационного табло,</w:t>
      </w:r>
      <w:r w:rsidRPr="002D739D">
        <w:rPr>
          <w:rFonts w:ascii="Times New Roman" w:hAnsi="Times New Roman" w:cs="Times New Roman"/>
          <w:sz w:val="24"/>
          <w:szCs w:val="24"/>
        </w:rPr>
        <w:t xml:space="preserve"> видеокамер </w:t>
      </w:r>
      <w:r w:rsidR="009109C4">
        <w:rPr>
          <w:rFonts w:ascii="Times New Roman" w:hAnsi="Times New Roman" w:cs="Times New Roman"/>
          <w:sz w:val="24"/>
          <w:szCs w:val="24"/>
        </w:rPr>
        <w:t xml:space="preserve">(с </w:t>
      </w:r>
      <w:r w:rsidRPr="002D739D">
        <w:rPr>
          <w:rFonts w:ascii="Times New Roman" w:hAnsi="Times New Roman" w:cs="Times New Roman"/>
          <w:sz w:val="24"/>
          <w:szCs w:val="24"/>
        </w:rPr>
        <w:t>хранени</w:t>
      </w:r>
      <w:r w:rsidR="009109C4">
        <w:rPr>
          <w:rFonts w:ascii="Times New Roman" w:hAnsi="Times New Roman" w:cs="Times New Roman"/>
          <w:sz w:val="24"/>
          <w:szCs w:val="24"/>
        </w:rPr>
        <w:t>ем</w:t>
      </w:r>
      <w:r w:rsidRPr="002D739D">
        <w:rPr>
          <w:rFonts w:ascii="Times New Roman" w:hAnsi="Times New Roman" w:cs="Times New Roman"/>
          <w:sz w:val="24"/>
          <w:szCs w:val="24"/>
        </w:rPr>
        <w:t xml:space="preserve"> записей</w:t>
      </w:r>
      <w:r w:rsidR="009109C4">
        <w:rPr>
          <w:rFonts w:ascii="Times New Roman" w:hAnsi="Times New Roman" w:cs="Times New Roman"/>
          <w:sz w:val="24"/>
          <w:szCs w:val="24"/>
        </w:rPr>
        <w:t>) и другого оборудования</w:t>
      </w:r>
      <w:r w:rsidRPr="002D739D">
        <w:rPr>
          <w:rFonts w:ascii="Times New Roman" w:hAnsi="Times New Roman" w:cs="Times New Roman"/>
          <w:sz w:val="24"/>
          <w:szCs w:val="24"/>
        </w:rPr>
        <w:t xml:space="preserve"> - осуществляется за счет победителя конкурса.</w:t>
      </w:r>
    </w:p>
    <w:p w14:paraId="49DC5274" w14:textId="77777777" w:rsidR="00DF23B9" w:rsidRDefault="00DF23B9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541B90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B21A9C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B3AE75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38ABE7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777E3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2F176E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A2BA3E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CFA9EC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6B4EE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7BB0B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DF71C3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1BF45E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AB2A2" w14:textId="77777777" w:rsidR="0024755E" w:rsidRDefault="0024755E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23CDB0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96B4CD" w14:textId="77777777" w:rsidR="00875A12" w:rsidRPr="00875A12" w:rsidRDefault="00875A12" w:rsidP="00875A12">
      <w:pPr>
        <w:jc w:val="right"/>
        <w:rPr>
          <w:rFonts w:ascii="Times New Roman" w:hAnsi="Times New Roman" w:cs="Times New Roman"/>
          <w:sz w:val="24"/>
          <w:szCs w:val="24"/>
        </w:rPr>
      </w:pPr>
      <w:r w:rsidRPr="00875A12">
        <w:rPr>
          <w:rFonts w:ascii="Times New Roman" w:hAnsi="Times New Roman" w:cs="Times New Roman"/>
          <w:sz w:val="24"/>
          <w:szCs w:val="24"/>
        </w:rPr>
        <w:t>Приложение к Техническому заданию</w:t>
      </w:r>
    </w:p>
    <w:p w14:paraId="73A2EA78" w14:textId="77777777" w:rsidR="00875A12" w:rsidRDefault="00875A12" w:rsidP="00875A12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12">
        <w:rPr>
          <w:rFonts w:ascii="Times New Roman" w:hAnsi="Times New Roman" w:cs="Times New Roman"/>
          <w:sz w:val="24"/>
          <w:szCs w:val="24"/>
        </w:rPr>
        <w:t>Логотипы видов общественного транспорта</w:t>
      </w:r>
    </w:p>
    <w:p w14:paraId="4C0A012B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DBA6F6" w14:textId="77777777" w:rsidR="00190A3D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91CB31D" wp14:editId="4D102764">
            <wp:extent cx="5905500" cy="2857500"/>
            <wp:effectExtent l="19050" t="0" r="0" b="0"/>
            <wp:docPr id="5" name="Рисунок 5" descr="C:\Users\user\Desktop\IMG-20240723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MG-20240723-WA00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10B21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34A9B5" w14:textId="77777777" w:rsidR="003E5A6B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A12">
        <w:rPr>
          <w:rFonts w:ascii="Times New Roman" w:eastAsia="Times New Roman" w:hAnsi="Times New Roman" w:cs="Times New Roman"/>
          <w:sz w:val="24"/>
          <w:szCs w:val="24"/>
        </w:rPr>
        <w:t>Построение л</w:t>
      </w:r>
      <w:r w:rsidRPr="00875A12">
        <w:rPr>
          <w:rFonts w:ascii="Times New Roman" w:hAnsi="Times New Roman" w:cs="Times New Roman"/>
          <w:sz w:val="24"/>
          <w:szCs w:val="24"/>
        </w:rPr>
        <w:t>оготипов видов общественного транспорта</w:t>
      </w:r>
    </w:p>
    <w:p w14:paraId="235F71DA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9F7DA8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FC40895" wp14:editId="1E8A337E">
            <wp:extent cx="6480810" cy="4105776"/>
            <wp:effectExtent l="19050" t="0" r="0" b="0"/>
            <wp:docPr id="1" name="Рисунок 6" descr="C:\Users\user\Desktop\IMG-20240723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G-20240723-WA000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4105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A4581E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558AD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7E69F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1752AE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BACC8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0711D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F03422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0CEAF1" w14:textId="5FD9FA2E" w:rsidR="00875A12" w:rsidRDefault="00BF3669" w:rsidP="00DF23B9">
      <w:pPr>
        <w:tabs>
          <w:tab w:val="left" w:pos="3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 п</w:t>
      </w:r>
      <w:r w:rsidR="00875A12" w:rsidRPr="00875A12">
        <w:rPr>
          <w:rFonts w:ascii="Times New Roman" w:eastAsia="Times New Roman" w:hAnsi="Times New Roman" w:cs="Times New Roman"/>
          <w:sz w:val="24"/>
          <w:szCs w:val="24"/>
        </w:rPr>
        <w:t>остроени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875A12" w:rsidRPr="00875A12">
        <w:rPr>
          <w:rFonts w:ascii="Times New Roman" w:eastAsia="Times New Roman" w:hAnsi="Times New Roman" w:cs="Times New Roman"/>
          <w:sz w:val="24"/>
          <w:szCs w:val="24"/>
        </w:rPr>
        <w:t xml:space="preserve"> надписи (наименование остановки общественного транспорта)</w:t>
      </w:r>
    </w:p>
    <w:p w14:paraId="009E23A7" w14:textId="77777777" w:rsidR="00875A12" w:rsidRDefault="00875A1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CA7A22" w14:textId="77777777" w:rsidR="003E5A6B" w:rsidRDefault="003E5A6B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6E629E3" wp14:editId="36E1BD63">
            <wp:extent cx="6480810" cy="2008672"/>
            <wp:effectExtent l="19050" t="0" r="0" b="0"/>
            <wp:docPr id="7" name="Рисунок 7" descr="C:\Users\user\Desktop\IMG-20240723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MG-20240723-WA000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2008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BC5A98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EC6245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82BE05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C08E32" w14:textId="77777777" w:rsidR="00190A3D" w:rsidRDefault="00190A3D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BFFD7" w14:textId="77777777" w:rsidR="008724A2" w:rsidRDefault="008724A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328F42" w14:textId="77777777" w:rsidR="008724A2" w:rsidRDefault="008724A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AE9AA3" w14:textId="77777777" w:rsidR="008724A2" w:rsidRDefault="008724A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F39E2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0C3E55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03BAB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DBB1B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BFC62F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22EEEF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353C50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79BB6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FD5601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949BE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EECEA6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7A7ADC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C851D8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F89220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ABA7A" w14:textId="77777777" w:rsidR="00241A7F" w:rsidRDefault="00241A7F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A0C6E4" w14:textId="77777777" w:rsidR="008724A2" w:rsidRDefault="008724A2" w:rsidP="00DF23B9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AFA3B" w14:textId="77777777" w:rsidR="00190A3D" w:rsidRDefault="004A2DB4" w:rsidP="00F05D2B">
      <w:pPr>
        <w:tabs>
          <w:tab w:val="left" w:pos="3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D2B433A">
          <v:rect id="Прямоугольник 7" o:spid="_x0000_s1026" style="position:absolute;left:0;text-align:left;margin-left:356.2pt;margin-top:224pt;width:135.75pt;height:9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" stroked="f"/>
        </w:pict>
      </w:r>
    </w:p>
    <w:p w14:paraId="665EAEBB" w14:textId="77777777" w:rsidR="00DF23B9" w:rsidRDefault="00DF23B9" w:rsidP="00DF23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621B2B" w14:textId="77777777" w:rsidR="00DF23B9" w:rsidRDefault="00DF23B9" w:rsidP="00DF23B9">
      <w:pPr>
        <w:rPr>
          <w:rFonts w:ascii="Times New Roman" w:hAnsi="Times New Roman" w:cs="Times New Roman"/>
          <w:sz w:val="24"/>
          <w:szCs w:val="24"/>
        </w:rPr>
      </w:pPr>
    </w:p>
    <w:p w14:paraId="23B9154B" w14:textId="77777777" w:rsidR="00DF23B9" w:rsidRDefault="00DF23B9" w:rsidP="00DF23B9">
      <w:pPr>
        <w:rPr>
          <w:rFonts w:ascii="Times New Roman" w:hAnsi="Times New Roman" w:cs="Times New Roman"/>
          <w:sz w:val="24"/>
          <w:szCs w:val="24"/>
        </w:rPr>
      </w:pPr>
    </w:p>
    <w:p w14:paraId="0E729B77" w14:textId="77777777" w:rsidR="00DF23B9" w:rsidRPr="002D739D" w:rsidRDefault="00DF23B9" w:rsidP="00DF23B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DC2E711" w14:textId="77777777" w:rsidR="00DF23B9" w:rsidRPr="002D739D" w:rsidRDefault="00DF23B9" w:rsidP="00DF23B9">
      <w:pPr>
        <w:spacing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92751EB" w14:textId="77777777" w:rsidR="00DF23B9" w:rsidRDefault="00DF23B9" w:rsidP="00DF23B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C13B4" w14:textId="77777777" w:rsidR="00D3271B" w:rsidRDefault="00D3271B"/>
    <w:sectPr w:rsidR="00D3271B" w:rsidSect="00DF23B9">
      <w:pgSz w:w="11906" w:h="16838"/>
      <w:pgMar w:top="993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590DE" w14:textId="77777777" w:rsidR="004A2DB4" w:rsidRDefault="004A2DB4" w:rsidP="00DF23B9">
      <w:pPr>
        <w:spacing w:after="0" w:line="240" w:lineRule="auto"/>
      </w:pPr>
      <w:r>
        <w:separator/>
      </w:r>
    </w:p>
  </w:endnote>
  <w:endnote w:type="continuationSeparator" w:id="0">
    <w:p w14:paraId="7ED1BA15" w14:textId="77777777" w:rsidR="004A2DB4" w:rsidRDefault="004A2DB4" w:rsidP="00DF2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C85D5" w14:textId="77777777" w:rsidR="004A2DB4" w:rsidRDefault="004A2DB4" w:rsidP="00DF23B9">
      <w:pPr>
        <w:spacing w:after="0" w:line="240" w:lineRule="auto"/>
      </w:pPr>
      <w:r>
        <w:separator/>
      </w:r>
    </w:p>
  </w:footnote>
  <w:footnote w:type="continuationSeparator" w:id="0">
    <w:p w14:paraId="5671DD0D" w14:textId="77777777" w:rsidR="004A2DB4" w:rsidRDefault="004A2DB4" w:rsidP="00DF2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107EA"/>
    <w:multiLevelType w:val="hybridMultilevel"/>
    <w:tmpl w:val="7E7A7596"/>
    <w:lvl w:ilvl="0" w:tplc="04190001">
      <w:start w:val="1"/>
      <w:numFmt w:val="bullet"/>
      <w:lvlText w:val=""/>
      <w:lvlJc w:val="left"/>
      <w:pPr>
        <w:ind w:left="2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" w15:restartNumberingAfterBreak="0">
    <w:nsid w:val="2FA642A5"/>
    <w:multiLevelType w:val="hybridMultilevel"/>
    <w:tmpl w:val="F19C7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26883"/>
    <w:multiLevelType w:val="hybridMultilevel"/>
    <w:tmpl w:val="7F0E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B4387"/>
    <w:multiLevelType w:val="multilevel"/>
    <w:tmpl w:val="A6906A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729E5F2D"/>
    <w:multiLevelType w:val="hybridMultilevel"/>
    <w:tmpl w:val="DE56211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3B9"/>
    <w:rsid w:val="00003D12"/>
    <w:rsid w:val="00017FED"/>
    <w:rsid w:val="000250DC"/>
    <w:rsid w:val="0003484A"/>
    <w:rsid w:val="000376F4"/>
    <w:rsid w:val="000431FF"/>
    <w:rsid w:val="00044BFB"/>
    <w:rsid w:val="000632BE"/>
    <w:rsid w:val="00086C18"/>
    <w:rsid w:val="000923AD"/>
    <w:rsid w:val="000A7C55"/>
    <w:rsid w:val="000C313F"/>
    <w:rsid w:val="000F7F33"/>
    <w:rsid w:val="00101783"/>
    <w:rsid w:val="0016420B"/>
    <w:rsid w:val="00190A3D"/>
    <w:rsid w:val="001B3F0A"/>
    <w:rsid w:val="001B663A"/>
    <w:rsid w:val="001C0352"/>
    <w:rsid w:val="001C1BB5"/>
    <w:rsid w:val="001D52B2"/>
    <w:rsid w:val="0020041F"/>
    <w:rsid w:val="00241A7F"/>
    <w:rsid w:val="0024755E"/>
    <w:rsid w:val="002736FA"/>
    <w:rsid w:val="00277182"/>
    <w:rsid w:val="002957A0"/>
    <w:rsid w:val="00297566"/>
    <w:rsid w:val="002B0140"/>
    <w:rsid w:val="002B6A73"/>
    <w:rsid w:val="002D3C54"/>
    <w:rsid w:val="002F0940"/>
    <w:rsid w:val="00311843"/>
    <w:rsid w:val="00314994"/>
    <w:rsid w:val="00345FE9"/>
    <w:rsid w:val="00354961"/>
    <w:rsid w:val="003631D6"/>
    <w:rsid w:val="003673DB"/>
    <w:rsid w:val="003A09AF"/>
    <w:rsid w:val="003D383A"/>
    <w:rsid w:val="003E3904"/>
    <w:rsid w:val="003E3B89"/>
    <w:rsid w:val="003E5A6B"/>
    <w:rsid w:val="003F45F5"/>
    <w:rsid w:val="003F7830"/>
    <w:rsid w:val="00406C40"/>
    <w:rsid w:val="00425939"/>
    <w:rsid w:val="004503EE"/>
    <w:rsid w:val="0047032E"/>
    <w:rsid w:val="00477824"/>
    <w:rsid w:val="004A2DB4"/>
    <w:rsid w:val="004A3FFF"/>
    <w:rsid w:val="004D715E"/>
    <w:rsid w:val="00503640"/>
    <w:rsid w:val="005427F5"/>
    <w:rsid w:val="00542ABF"/>
    <w:rsid w:val="00553FBB"/>
    <w:rsid w:val="005628EE"/>
    <w:rsid w:val="00566686"/>
    <w:rsid w:val="0057013F"/>
    <w:rsid w:val="00590A75"/>
    <w:rsid w:val="005B61EE"/>
    <w:rsid w:val="005F348F"/>
    <w:rsid w:val="005F5E14"/>
    <w:rsid w:val="00611F15"/>
    <w:rsid w:val="00656916"/>
    <w:rsid w:val="00692C59"/>
    <w:rsid w:val="006A298D"/>
    <w:rsid w:val="006C79D8"/>
    <w:rsid w:val="006D0491"/>
    <w:rsid w:val="006D16BC"/>
    <w:rsid w:val="006D796D"/>
    <w:rsid w:val="006F0F0E"/>
    <w:rsid w:val="00740C85"/>
    <w:rsid w:val="00741350"/>
    <w:rsid w:val="007479E4"/>
    <w:rsid w:val="00754786"/>
    <w:rsid w:val="0077456C"/>
    <w:rsid w:val="007A007C"/>
    <w:rsid w:val="007A7A7B"/>
    <w:rsid w:val="007B7FEC"/>
    <w:rsid w:val="007D1BDF"/>
    <w:rsid w:val="007D4AA9"/>
    <w:rsid w:val="007D5005"/>
    <w:rsid w:val="00802D5B"/>
    <w:rsid w:val="00811507"/>
    <w:rsid w:val="0081755F"/>
    <w:rsid w:val="008214F0"/>
    <w:rsid w:val="0083566E"/>
    <w:rsid w:val="008442A8"/>
    <w:rsid w:val="00844F86"/>
    <w:rsid w:val="008724A2"/>
    <w:rsid w:val="00874561"/>
    <w:rsid w:val="00875A12"/>
    <w:rsid w:val="00884E1B"/>
    <w:rsid w:val="008A048A"/>
    <w:rsid w:val="008B15B9"/>
    <w:rsid w:val="008B1B23"/>
    <w:rsid w:val="008B4242"/>
    <w:rsid w:val="008D4F59"/>
    <w:rsid w:val="00905B21"/>
    <w:rsid w:val="009109C4"/>
    <w:rsid w:val="009149C2"/>
    <w:rsid w:val="0091744D"/>
    <w:rsid w:val="00917A80"/>
    <w:rsid w:val="00921808"/>
    <w:rsid w:val="00934FCA"/>
    <w:rsid w:val="00951E85"/>
    <w:rsid w:val="00952BD4"/>
    <w:rsid w:val="009649B9"/>
    <w:rsid w:val="00970E50"/>
    <w:rsid w:val="00981BC3"/>
    <w:rsid w:val="0098394C"/>
    <w:rsid w:val="009D497B"/>
    <w:rsid w:val="00A038E0"/>
    <w:rsid w:val="00A149C0"/>
    <w:rsid w:val="00A20CD0"/>
    <w:rsid w:val="00A218E7"/>
    <w:rsid w:val="00A36177"/>
    <w:rsid w:val="00A476B2"/>
    <w:rsid w:val="00A51886"/>
    <w:rsid w:val="00A9575E"/>
    <w:rsid w:val="00AB0EBF"/>
    <w:rsid w:val="00AB4930"/>
    <w:rsid w:val="00AD01A8"/>
    <w:rsid w:val="00AD403B"/>
    <w:rsid w:val="00AE6583"/>
    <w:rsid w:val="00B02B4C"/>
    <w:rsid w:val="00B04130"/>
    <w:rsid w:val="00B12236"/>
    <w:rsid w:val="00B31E9E"/>
    <w:rsid w:val="00B6220C"/>
    <w:rsid w:val="00B63850"/>
    <w:rsid w:val="00B65C69"/>
    <w:rsid w:val="00BA56BA"/>
    <w:rsid w:val="00BB15D5"/>
    <w:rsid w:val="00BB4BA6"/>
    <w:rsid w:val="00BC4724"/>
    <w:rsid w:val="00BE523E"/>
    <w:rsid w:val="00BE77B0"/>
    <w:rsid w:val="00BF3669"/>
    <w:rsid w:val="00C03216"/>
    <w:rsid w:val="00C06018"/>
    <w:rsid w:val="00C1210E"/>
    <w:rsid w:val="00C240FC"/>
    <w:rsid w:val="00C45241"/>
    <w:rsid w:val="00C85C7F"/>
    <w:rsid w:val="00C95A19"/>
    <w:rsid w:val="00C95EA3"/>
    <w:rsid w:val="00CB32E2"/>
    <w:rsid w:val="00CC7F91"/>
    <w:rsid w:val="00CD4FB0"/>
    <w:rsid w:val="00CF234F"/>
    <w:rsid w:val="00D01F11"/>
    <w:rsid w:val="00D3271B"/>
    <w:rsid w:val="00D351CC"/>
    <w:rsid w:val="00D67014"/>
    <w:rsid w:val="00D70C73"/>
    <w:rsid w:val="00D96DCC"/>
    <w:rsid w:val="00DB67CE"/>
    <w:rsid w:val="00DC0F8C"/>
    <w:rsid w:val="00DD6210"/>
    <w:rsid w:val="00DF1A91"/>
    <w:rsid w:val="00DF23B9"/>
    <w:rsid w:val="00E50410"/>
    <w:rsid w:val="00E801E6"/>
    <w:rsid w:val="00E83A22"/>
    <w:rsid w:val="00E9496B"/>
    <w:rsid w:val="00EA3B4C"/>
    <w:rsid w:val="00F05D2B"/>
    <w:rsid w:val="00F70ED9"/>
    <w:rsid w:val="00F71B8A"/>
    <w:rsid w:val="00F7374E"/>
    <w:rsid w:val="00F76802"/>
    <w:rsid w:val="00F80EEC"/>
    <w:rsid w:val="00F939C3"/>
    <w:rsid w:val="00FA345C"/>
    <w:rsid w:val="00FD048B"/>
    <w:rsid w:val="00FD19B6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D6E106"/>
  <w15:docId w15:val="{15988E71-8DF5-42F3-B1B1-CE7FA12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3B9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DF23B9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F23B9"/>
    <w:rPr>
      <w:rFonts w:eastAsiaTheme="minorEastAsia"/>
      <w:lang w:eastAsia="ru-RU"/>
    </w:rPr>
  </w:style>
  <w:style w:type="paragraph" w:customStyle="1" w:styleId="Default">
    <w:name w:val="Default"/>
    <w:rsid w:val="00DF23B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DF23B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F23B9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DF23B9"/>
    <w:rPr>
      <w:vertAlign w:val="superscript"/>
    </w:rPr>
  </w:style>
  <w:style w:type="paragraph" w:styleId="a8">
    <w:name w:val="Normal (Web)"/>
    <w:basedOn w:val="a"/>
    <w:uiPriority w:val="99"/>
    <w:unhideWhenUsed/>
    <w:rsid w:val="00DF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F2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3B9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D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5005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D5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5005"/>
    <w:rPr>
      <w:rFonts w:eastAsiaTheme="minorEastAsia"/>
      <w:lang w:eastAsia="ru-RU"/>
    </w:rPr>
  </w:style>
  <w:style w:type="character" w:styleId="af">
    <w:name w:val="annotation reference"/>
    <w:basedOn w:val="a0"/>
    <w:uiPriority w:val="99"/>
    <w:semiHidden/>
    <w:unhideWhenUsed/>
    <w:rsid w:val="001B3F0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B3F0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B3F0A"/>
    <w:rPr>
      <w:rFonts w:eastAsiaTheme="minorEastAsia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B3F0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B3F0A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50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7E6B8-C45E-4434-94A8-5022662E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Олег Васильевич Никитин</cp:lastModifiedBy>
  <cp:revision>9</cp:revision>
  <cp:lastPrinted>2026-06-03T12:04:00Z</cp:lastPrinted>
  <dcterms:created xsi:type="dcterms:W3CDTF">2024-08-29T12:14:00Z</dcterms:created>
  <dcterms:modified xsi:type="dcterms:W3CDTF">2026-06-15T10:12:00Z</dcterms:modified>
</cp:coreProperties>
</file>